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beforeLines="150" w:line="1700" w:lineRule="exact"/>
        <w:jc w:val="center"/>
        <w:rPr>
          <w:rFonts w:ascii="宋体" w:hAnsi="宋体"/>
          <w:b/>
          <w:bCs/>
          <w:sz w:val="52"/>
          <w:szCs w:val="52"/>
        </w:rPr>
      </w:pPr>
      <w:r>
        <w:rPr>
          <w:rFonts w:hint="eastAsia" w:ascii="宋体" w:hAnsi="宋体"/>
          <w:b/>
          <w:bCs/>
          <w:sz w:val="52"/>
          <w:szCs w:val="52"/>
        </w:rPr>
        <w:t>竞争性磋商文件</w:t>
      </w:r>
    </w:p>
    <w:p>
      <w:pPr>
        <w:pStyle w:val="2"/>
        <w:jc w:val="center"/>
        <w:rPr>
          <w:rFonts w:hint="eastAsia" w:ascii="仿宋_GB2312" w:eastAsia="仿宋_GB2312"/>
          <w:b w:val="0"/>
          <w:bCs/>
          <w:sz w:val="28"/>
          <w:szCs w:val="28"/>
        </w:rPr>
      </w:pPr>
      <w:r>
        <w:rPr>
          <w:rFonts w:hint="eastAsia" w:ascii="仿宋_GB2312" w:eastAsia="仿宋_GB2312"/>
          <w:b w:val="0"/>
          <w:bCs/>
          <w:sz w:val="28"/>
          <w:szCs w:val="28"/>
        </w:rPr>
        <w:t>（服务类）</w:t>
      </w:r>
    </w:p>
    <w:p>
      <w:pPr>
        <w:pStyle w:val="2"/>
        <w:ind w:firstLine="0"/>
        <w:rPr>
          <w:rFonts w:hint="eastAsia" w:ascii="仿宋_GB2312" w:eastAsia="仿宋_GB2312"/>
          <w:sz w:val="28"/>
          <w:szCs w:val="28"/>
        </w:rPr>
      </w:pPr>
    </w:p>
    <w:p>
      <w:pPr>
        <w:pStyle w:val="2"/>
        <w:rPr>
          <w:rFonts w:hint="eastAsia" w:ascii="仿宋_GB2312" w:eastAsia="仿宋_GB2312"/>
          <w:sz w:val="28"/>
          <w:szCs w:val="28"/>
        </w:rPr>
      </w:pPr>
    </w:p>
    <w:p>
      <w:pPr>
        <w:tabs>
          <w:tab w:val="left" w:pos="315"/>
          <w:tab w:val="left" w:pos="8820"/>
        </w:tabs>
        <w:spacing w:line="2680" w:lineRule="exact"/>
        <w:ind w:right="267" w:rightChars="127"/>
        <w:jc w:val="center"/>
        <w:rPr>
          <w:rFonts w:ascii="仿宋_GB2312" w:eastAsia="仿宋_GB2312"/>
          <w:b/>
          <w:bCs/>
          <w:sz w:val="32"/>
        </w:rPr>
      </w:pPr>
      <w:r>
        <w:rPr>
          <w:rFonts w:ascii="仿宋_GB2312" w:eastAsia="仿宋_GB2312"/>
          <w:b/>
          <w:bCs/>
          <w:sz w:val="32"/>
        </w:rPr>
        <w:drawing>
          <wp:inline distT="0" distB="0" distL="0" distR="0">
            <wp:extent cx="914400" cy="933450"/>
            <wp:effectExtent l="19050" t="0" r="0" b="0"/>
            <wp:docPr id="1" name="图片 2" descr="C:\Users\Administrator\AppData\Roaming\Tencent\Users\214989050\QQ\WinTemp\RichOle\7B32QC~KXZWAHCLQ8}CPF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Users\Administrator\AppData\Roaming\Tencent\Users\214989050\QQ\WinTemp\RichOle\7B32QC~KXZWAHCLQ8}CPFNO.png"/>
                    <pic:cNvPicPr>
                      <a:picLocks noChangeAspect="1" noChangeArrowheads="1"/>
                    </pic:cNvPicPr>
                  </pic:nvPicPr>
                  <pic:blipFill>
                    <a:blip r:embed="rId9"/>
                    <a:srcRect/>
                    <a:stretch>
                      <a:fillRect/>
                    </a:stretch>
                  </pic:blipFill>
                  <pic:spPr>
                    <a:xfrm>
                      <a:off x="0" y="0"/>
                      <a:ext cx="914400" cy="933450"/>
                    </a:xfrm>
                    <a:prstGeom prst="rect">
                      <a:avLst/>
                    </a:prstGeom>
                    <a:noFill/>
                    <a:ln w="9525">
                      <a:noFill/>
                      <a:miter lim="800000"/>
                      <a:headEnd/>
                      <a:tailEnd/>
                    </a:ln>
                  </pic:spPr>
                </pic:pic>
              </a:graphicData>
            </a:graphic>
          </wp:inline>
        </w:drawing>
      </w:r>
    </w:p>
    <w:p>
      <w:pPr>
        <w:tabs>
          <w:tab w:val="left" w:pos="315"/>
          <w:tab w:val="left" w:pos="8820"/>
        </w:tabs>
        <w:spacing w:beforeLines="100" w:afterLines="50" w:line="500" w:lineRule="exact"/>
        <w:ind w:right="267" w:rightChars="127"/>
        <w:jc w:val="center"/>
        <w:rPr>
          <w:rFonts w:ascii="Arial Black" w:hAnsi="Arial Black" w:eastAsia="华文彩云"/>
          <w:sz w:val="44"/>
        </w:rPr>
      </w:pPr>
      <w:r>
        <w:rPr>
          <w:rFonts w:ascii="Arial Black" w:hAnsi="Arial Black" w:eastAsia="华文彩云"/>
          <w:sz w:val="44"/>
        </w:rPr>
        <w:t>http://ggjfwpt.luan.gov.cn</w:t>
      </w:r>
    </w:p>
    <w:p>
      <w:pPr>
        <w:tabs>
          <w:tab w:val="left" w:pos="315"/>
          <w:tab w:val="left" w:pos="8820"/>
        </w:tabs>
        <w:spacing w:beforeLines="100" w:afterLines="50" w:line="500" w:lineRule="exact"/>
        <w:ind w:right="267" w:rightChars="127"/>
        <w:jc w:val="center"/>
        <w:rPr>
          <w:rFonts w:ascii="仿宋_GB2312" w:eastAsia="仿宋_GB2312"/>
          <w:sz w:val="44"/>
        </w:rPr>
      </w:pPr>
      <w:r>
        <w:rPr>
          <w:rFonts w:hint="eastAsia" w:ascii="Arial Black" w:hAnsi="Arial Black" w:eastAsia="华文彩云"/>
          <w:sz w:val="44"/>
        </w:rPr>
        <w:t xml:space="preserve"> </w:t>
      </w:r>
    </w:p>
    <w:p>
      <w:pPr>
        <w:tabs>
          <w:tab w:val="left" w:pos="2410"/>
        </w:tabs>
        <w:autoSpaceDE w:val="0"/>
        <w:autoSpaceDN w:val="0"/>
        <w:adjustRightInd w:val="0"/>
        <w:snapToGrid w:val="0"/>
        <w:spacing w:line="360" w:lineRule="auto"/>
        <w:jc w:val="left"/>
        <w:rPr>
          <w:rFonts w:ascii="宋体" w:hAnsi="DotumChe" w:cs="宋体"/>
          <w:b/>
          <w:spacing w:val="20"/>
          <w:kern w:val="0"/>
          <w:sz w:val="32"/>
          <w:szCs w:val="32"/>
        </w:rPr>
      </w:pPr>
    </w:p>
    <w:p>
      <w:pPr>
        <w:tabs>
          <w:tab w:val="left" w:pos="2410"/>
        </w:tabs>
        <w:autoSpaceDE w:val="0"/>
        <w:autoSpaceDN w:val="0"/>
        <w:adjustRightInd w:val="0"/>
        <w:snapToGrid w:val="0"/>
        <w:spacing w:line="360" w:lineRule="auto"/>
        <w:ind w:left="2616" w:leftChars="480" w:hanging="1608" w:hangingChars="445"/>
        <w:jc w:val="left"/>
        <w:rPr>
          <w:rFonts w:ascii="宋体" w:hAnsi="DotumChe" w:cs="宋体"/>
          <w:b/>
          <w:spacing w:val="20"/>
          <w:kern w:val="0"/>
          <w:sz w:val="32"/>
          <w:szCs w:val="32"/>
        </w:rPr>
      </w:pPr>
    </w:p>
    <w:p>
      <w:pPr>
        <w:tabs>
          <w:tab w:val="left" w:pos="2410"/>
        </w:tabs>
        <w:autoSpaceDE w:val="0"/>
        <w:autoSpaceDN w:val="0"/>
        <w:adjustRightInd w:val="0"/>
        <w:snapToGrid w:val="0"/>
        <w:spacing w:line="360" w:lineRule="auto"/>
        <w:ind w:firstLine="947" w:firstLineChars="295"/>
        <w:jc w:val="left"/>
        <w:rPr>
          <w:rFonts w:hint="eastAsia" w:ascii="宋体" w:hAnsi="DotumChe" w:cs="宋体"/>
          <w:b/>
          <w:spacing w:val="20"/>
          <w:kern w:val="0"/>
          <w:sz w:val="28"/>
          <w:szCs w:val="28"/>
        </w:rPr>
      </w:pPr>
      <w:r>
        <w:rPr>
          <w:rFonts w:hint="eastAsia" w:ascii="宋体" w:hAnsi="DotumChe" w:cs="宋体"/>
          <w:b/>
          <w:spacing w:val="20"/>
          <w:kern w:val="0"/>
          <w:sz w:val="28"/>
          <w:szCs w:val="28"/>
        </w:rPr>
        <w:t>项目名称：裕安妇幼保健院病理共建项目</w:t>
      </w:r>
    </w:p>
    <w:p>
      <w:pPr>
        <w:tabs>
          <w:tab w:val="left" w:pos="2410"/>
        </w:tabs>
        <w:autoSpaceDE w:val="0"/>
        <w:autoSpaceDN w:val="0"/>
        <w:adjustRightInd w:val="0"/>
        <w:snapToGrid w:val="0"/>
        <w:spacing w:line="360" w:lineRule="auto"/>
        <w:ind w:firstLine="947" w:firstLineChars="295"/>
        <w:jc w:val="left"/>
        <w:rPr>
          <w:rFonts w:hint="default" w:ascii="宋体" w:hAnsi="DotumChe" w:eastAsia="宋体" w:cs="宋体"/>
          <w:b/>
          <w:spacing w:val="20"/>
          <w:kern w:val="0"/>
          <w:sz w:val="28"/>
          <w:szCs w:val="28"/>
          <w:lang w:val="en-US" w:eastAsia="zh-CN"/>
        </w:rPr>
      </w:pPr>
      <w:r>
        <w:rPr>
          <w:rFonts w:hint="eastAsia" w:ascii="宋体" w:hAnsi="DotumChe" w:cs="宋体"/>
          <w:b/>
          <w:spacing w:val="20"/>
          <w:kern w:val="0"/>
          <w:sz w:val="28"/>
          <w:szCs w:val="28"/>
        </w:rPr>
        <w:t>项目编号：</w:t>
      </w:r>
      <w:r>
        <w:rPr>
          <w:rFonts w:hint="eastAsia" w:ascii="宋体" w:hAnsi="DotumChe" w:cs="宋体"/>
          <w:b/>
          <w:spacing w:val="20"/>
          <w:kern w:val="0"/>
          <w:sz w:val="28"/>
          <w:szCs w:val="28"/>
          <w:lang w:eastAsia="zh-CN"/>
        </w:rPr>
        <w:t>裕</w:t>
      </w:r>
      <w:r>
        <w:rPr>
          <w:rFonts w:hint="eastAsia" w:ascii="宋体" w:hAnsi="DotumChe" w:cs="宋体"/>
          <w:b/>
          <w:spacing w:val="20"/>
          <w:kern w:val="0"/>
          <w:sz w:val="28"/>
          <w:szCs w:val="28"/>
          <w:lang w:val="en-US" w:eastAsia="zh-CN"/>
        </w:rPr>
        <w:t>FY2020F008</w:t>
      </w:r>
    </w:p>
    <w:p>
      <w:pPr>
        <w:tabs>
          <w:tab w:val="left" w:pos="2410"/>
        </w:tabs>
        <w:autoSpaceDE w:val="0"/>
        <w:autoSpaceDN w:val="0"/>
        <w:adjustRightInd w:val="0"/>
        <w:snapToGrid w:val="0"/>
        <w:spacing w:line="360" w:lineRule="auto"/>
        <w:ind w:firstLine="947" w:firstLineChars="295"/>
        <w:jc w:val="left"/>
        <w:rPr>
          <w:rFonts w:hint="eastAsia" w:ascii="宋体" w:hAnsi="DotumChe" w:cs="宋体"/>
          <w:b/>
          <w:spacing w:val="20"/>
          <w:kern w:val="0"/>
          <w:sz w:val="28"/>
          <w:szCs w:val="28"/>
        </w:rPr>
      </w:pPr>
      <w:r>
        <w:rPr>
          <w:rFonts w:hint="eastAsia" w:ascii="宋体" w:hAnsi="DotumChe" w:cs="宋体"/>
          <w:b/>
          <w:spacing w:val="20"/>
          <w:kern w:val="0"/>
          <w:sz w:val="28"/>
          <w:szCs w:val="28"/>
        </w:rPr>
        <w:t>采 购 人：六安市裕安区妇幼保健院</w:t>
      </w:r>
    </w:p>
    <w:p>
      <w:pPr>
        <w:tabs>
          <w:tab w:val="left" w:pos="2410"/>
        </w:tabs>
        <w:autoSpaceDE w:val="0"/>
        <w:autoSpaceDN w:val="0"/>
        <w:adjustRightInd w:val="0"/>
        <w:snapToGrid w:val="0"/>
        <w:spacing w:line="360" w:lineRule="auto"/>
        <w:ind w:firstLine="947" w:firstLineChars="295"/>
        <w:jc w:val="left"/>
        <w:rPr>
          <w:rFonts w:hint="eastAsia" w:ascii="宋体" w:hAnsi="DotumChe" w:cs="宋体"/>
          <w:b/>
          <w:spacing w:val="20"/>
          <w:kern w:val="0"/>
          <w:sz w:val="28"/>
          <w:szCs w:val="28"/>
        </w:rPr>
      </w:pPr>
      <w:r>
        <w:rPr>
          <w:rFonts w:hint="eastAsia" w:ascii="宋体" w:hAnsi="DotumChe" w:cs="宋体"/>
          <w:b/>
          <w:spacing w:val="20"/>
          <w:kern w:val="0"/>
          <w:sz w:val="28"/>
          <w:szCs w:val="28"/>
        </w:rPr>
        <w:t>采购代理机构：阶梯项目咨询有限公司</w:t>
      </w:r>
    </w:p>
    <w:p>
      <w:pPr>
        <w:tabs>
          <w:tab w:val="left" w:pos="2410"/>
        </w:tabs>
        <w:autoSpaceDE w:val="0"/>
        <w:autoSpaceDN w:val="0"/>
        <w:adjustRightInd w:val="0"/>
        <w:snapToGrid w:val="0"/>
        <w:spacing w:line="360" w:lineRule="auto"/>
        <w:ind w:firstLine="947" w:firstLineChars="295"/>
        <w:jc w:val="left"/>
        <w:rPr>
          <w:rFonts w:hint="eastAsia" w:ascii="宋体" w:hAnsi="宋体"/>
          <w:b/>
          <w:bCs/>
          <w:szCs w:val="36"/>
        </w:rPr>
      </w:pPr>
      <w:r>
        <w:rPr>
          <w:rFonts w:hint="eastAsia" w:ascii="宋体" w:hAnsi="DotumChe" w:cs="宋体"/>
          <w:b/>
          <w:spacing w:val="20"/>
          <w:kern w:val="0"/>
          <w:sz w:val="28"/>
          <w:szCs w:val="28"/>
        </w:rPr>
        <w:t>采购时间：2020年7月</w:t>
      </w:r>
    </w:p>
    <w:p>
      <w:pPr>
        <w:spacing w:line="440" w:lineRule="exact"/>
        <w:ind w:right="42" w:rightChars="20"/>
        <w:rPr>
          <w:rFonts w:hint="eastAsia" w:ascii="Arial" w:hAnsi="Arial" w:eastAsia="黑体" w:cs="Arial"/>
          <w:b/>
          <w:sz w:val="36"/>
        </w:rPr>
      </w:pPr>
    </w:p>
    <w:p>
      <w:pPr>
        <w:jc w:val="center"/>
        <w:rPr>
          <w:rFonts w:hint="eastAsia" w:ascii="黑体" w:hAnsi="黑体" w:eastAsia="黑体" w:cs="黑体"/>
          <w:b/>
          <w:bCs/>
          <w:sz w:val="28"/>
          <w:szCs w:val="24"/>
        </w:rPr>
      </w:pPr>
      <w:r>
        <w:rPr>
          <w:rFonts w:hint="eastAsia" w:ascii="黑体" w:hAnsi="黑体" w:eastAsia="黑体" w:cs="黑体"/>
          <w:b/>
          <w:bCs/>
          <w:sz w:val="28"/>
          <w:szCs w:val="24"/>
        </w:rPr>
        <w:t>目  录</w:t>
      </w:r>
    </w:p>
    <w:p>
      <w:pPr>
        <w:pStyle w:val="13"/>
        <w:tabs>
          <w:tab w:val="right" w:leader="dot" w:pos="8504"/>
        </w:tabs>
        <w:spacing w:line="400" w:lineRule="exact"/>
        <w:ind w:left="0" w:leftChars="0"/>
        <w:rPr>
          <w:rFonts w:hint="eastAsia" w:ascii="宋体" w:hAnsi="宋体" w:eastAsia="宋体" w:cs="宋体"/>
          <w:szCs w:val="24"/>
        </w:rPr>
      </w:pPr>
      <w:r>
        <w:rPr>
          <w:rFonts w:hint="eastAsia" w:ascii="宋体" w:hAnsi="宋体" w:eastAsia="宋体" w:cs="宋体"/>
          <w:b w:val="0"/>
          <w:szCs w:val="24"/>
        </w:rPr>
        <w:fldChar w:fldCharType="begin"/>
      </w:r>
      <w:r>
        <w:rPr>
          <w:rFonts w:hint="eastAsia" w:ascii="宋体" w:hAnsi="宋体" w:eastAsia="宋体" w:cs="宋体"/>
          <w:b w:val="0"/>
          <w:szCs w:val="24"/>
        </w:rPr>
        <w:instrText xml:space="preserve">TOC \o "1-3" \h \u </w:instrText>
      </w:r>
      <w:r>
        <w:rPr>
          <w:rFonts w:hint="eastAsia" w:ascii="宋体" w:hAnsi="宋体" w:eastAsia="宋体" w:cs="宋体"/>
          <w:b w:val="0"/>
          <w:szCs w:val="24"/>
        </w:rPr>
        <w:fldChar w:fldCharType="separate"/>
      </w:r>
      <w:r>
        <w:fldChar w:fldCharType="begin"/>
      </w:r>
      <w:r>
        <w:instrText xml:space="preserve"> HYPERLINK \l "_Toc10310" </w:instrText>
      </w:r>
      <w:r>
        <w:fldChar w:fldCharType="separate"/>
      </w:r>
      <w:r>
        <w:rPr>
          <w:rFonts w:hint="eastAsia" w:ascii="宋体" w:hAnsi="宋体" w:eastAsia="宋体" w:cs="宋体"/>
          <w:szCs w:val="24"/>
        </w:rPr>
        <w:t>竞争性磋商采购公告</w:t>
      </w:r>
      <w:r>
        <w:rPr>
          <w:rFonts w:hint="eastAsia" w:ascii="宋体" w:hAnsi="宋体" w:eastAsia="宋体" w:cs="宋体"/>
          <w:szCs w:val="24"/>
        </w:rPr>
        <w:tab/>
      </w:r>
      <w:r>
        <w:rPr>
          <w:rFonts w:hint="eastAsia" w:ascii="宋体" w:hAnsi="宋体" w:eastAsia="宋体" w:cs="宋体"/>
          <w:szCs w:val="24"/>
        </w:rPr>
        <w:fldChar w:fldCharType="begin"/>
      </w:r>
      <w:r>
        <w:rPr>
          <w:rFonts w:hint="eastAsia" w:ascii="宋体" w:hAnsi="宋体" w:eastAsia="宋体" w:cs="宋体"/>
          <w:szCs w:val="24"/>
        </w:rPr>
        <w:instrText xml:space="preserve"> PAGEREF _Toc10310 </w:instrText>
      </w:r>
      <w:r>
        <w:rPr>
          <w:rFonts w:hint="eastAsia" w:ascii="宋体" w:hAnsi="宋体" w:eastAsia="宋体" w:cs="宋体"/>
          <w:szCs w:val="24"/>
        </w:rPr>
        <w:fldChar w:fldCharType="separate"/>
      </w:r>
      <w:r>
        <w:rPr>
          <w:rFonts w:hint="eastAsia" w:ascii="宋体" w:hAnsi="宋体" w:eastAsia="宋体" w:cs="宋体"/>
          <w:szCs w:val="24"/>
        </w:rPr>
        <w:t>3</w:t>
      </w:r>
      <w:r>
        <w:rPr>
          <w:rFonts w:hint="eastAsia" w:ascii="宋体" w:hAnsi="宋体" w:eastAsia="宋体" w:cs="宋体"/>
          <w:szCs w:val="24"/>
        </w:rPr>
        <w:fldChar w:fldCharType="end"/>
      </w:r>
      <w:r>
        <w:rPr>
          <w:rFonts w:hint="eastAsia" w:ascii="宋体" w:hAnsi="宋体" w:eastAsia="宋体" w:cs="宋体"/>
          <w:szCs w:val="24"/>
        </w:rPr>
        <w:fldChar w:fldCharType="end"/>
      </w:r>
    </w:p>
    <w:p>
      <w:pPr>
        <w:pStyle w:val="13"/>
        <w:tabs>
          <w:tab w:val="right" w:leader="dot" w:pos="8504"/>
        </w:tabs>
        <w:spacing w:line="400" w:lineRule="exact"/>
        <w:ind w:left="0" w:leftChars="0"/>
        <w:rPr>
          <w:rFonts w:hint="eastAsia" w:ascii="宋体" w:hAnsi="宋体" w:eastAsia="宋体" w:cs="宋体"/>
          <w:szCs w:val="24"/>
        </w:rPr>
      </w:pPr>
      <w:r>
        <w:fldChar w:fldCharType="begin"/>
      </w:r>
      <w:r>
        <w:instrText xml:space="preserve"> HYPERLINK \l "_Toc1996" </w:instrText>
      </w:r>
      <w:r>
        <w:fldChar w:fldCharType="separate"/>
      </w:r>
      <w:r>
        <w:rPr>
          <w:rFonts w:hint="eastAsia" w:ascii="宋体" w:hAnsi="宋体" w:eastAsia="宋体" w:cs="宋体"/>
          <w:szCs w:val="24"/>
        </w:rPr>
        <w:t>一、供应商须知</w:t>
      </w:r>
      <w:r>
        <w:rPr>
          <w:rFonts w:hint="eastAsia" w:ascii="宋体" w:hAnsi="宋体" w:eastAsia="宋体" w:cs="宋体"/>
          <w:szCs w:val="24"/>
        </w:rPr>
        <w:tab/>
      </w:r>
      <w:r>
        <w:rPr>
          <w:rFonts w:hint="eastAsia" w:ascii="宋体" w:hAnsi="宋体" w:eastAsia="宋体" w:cs="宋体"/>
          <w:szCs w:val="24"/>
        </w:rPr>
        <w:fldChar w:fldCharType="begin"/>
      </w:r>
      <w:r>
        <w:rPr>
          <w:rFonts w:hint="eastAsia" w:ascii="宋体" w:hAnsi="宋体" w:eastAsia="宋体" w:cs="宋体"/>
          <w:szCs w:val="24"/>
        </w:rPr>
        <w:instrText xml:space="preserve"> PAGEREF _Toc1996 </w:instrText>
      </w:r>
      <w:r>
        <w:rPr>
          <w:rFonts w:hint="eastAsia" w:ascii="宋体" w:hAnsi="宋体" w:eastAsia="宋体" w:cs="宋体"/>
          <w:szCs w:val="24"/>
        </w:rPr>
        <w:fldChar w:fldCharType="separate"/>
      </w:r>
      <w:r>
        <w:rPr>
          <w:rFonts w:hint="eastAsia" w:ascii="宋体" w:hAnsi="宋体" w:eastAsia="宋体" w:cs="宋体"/>
          <w:szCs w:val="24"/>
        </w:rPr>
        <w:t>7</w:t>
      </w:r>
      <w:r>
        <w:rPr>
          <w:rFonts w:hint="eastAsia" w:ascii="宋体" w:hAnsi="宋体" w:eastAsia="宋体" w:cs="宋体"/>
          <w:szCs w:val="24"/>
        </w:rPr>
        <w:fldChar w:fldCharType="end"/>
      </w:r>
      <w:r>
        <w:rPr>
          <w:rFonts w:hint="eastAsia" w:ascii="宋体" w:hAnsi="宋体" w:eastAsia="宋体" w:cs="宋体"/>
          <w:szCs w:val="24"/>
        </w:rPr>
        <w:fldChar w:fldCharType="end"/>
      </w:r>
    </w:p>
    <w:p>
      <w:pPr>
        <w:pStyle w:val="13"/>
        <w:tabs>
          <w:tab w:val="right" w:leader="dot" w:pos="8504"/>
        </w:tabs>
        <w:spacing w:line="400" w:lineRule="exact"/>
        <w:ind w:left="0" w:leftChars="0" w:firstLine="482" w:firstLineChars="200"/>
        <w:rPr>
          <w:rFonts w:hint="eastAsia" w:ascii="宋体" w:hAnsi="宋体" w:eastAsia="宋体" w:cs="宋体"/>
          <w:b w:val="0"/>
          <w:bCs/>
          <w:szCs w:val="24"/>
        </w:rPr>
      </w:pPr>
      <w:r>
        <w:fldChar w:fldCharType="begin"/>
      </w:r>
      <w:r>
        <w:instrText xml:space="preserve"> HYPERLINK \l "_Toc32640" </w:instrText>
      </w:r>
      <w:r>
        <w:fldChar w:fldCharType="separate"/>
      </w:r>
      <w:r>
        <w:rPr>
          <w:rFonts w:hint="eastAsia" w:ascii="宋体" w:hAnsi="宋体" w:eastAsia="宋体" w:cs="宋体"/>
          <w:b w:val="0"/>
          <w:bCs/>
          <w:szCs w:val="24"/>
        </w:rPr>
        <w:t>（一）须知前附表</w:t>
      </w:r>
      <w:r>
        <w:rPr>
          <w:rFonts w:hint="eastAsia" w:ascii="宋体" w:hAnsi="宋体" w:eastAsia="宋体" w:cs="宋体"/>
          <w:b w:val="0"/>
          <w:bCs/>
          <w:szCs w:val="24"/>
        </w:rPr>
        <w:tab/>
      </w:r>
      <w:r>
        <w:rPr>
          <w:rFonts w:hint="eastAsia" w:ascii="宋体" w:hAnsi="宋体" w:eastAsia="宋体" w:cs="宋体"/>
          <w:b w:val="0"/>
          <w:bCs/>
          <w:szCs w:val="24"/>
        </w:rPr>
        <w:fldChar w:fldCharType="begin"/>
      </w:r>
      <w:r>
        <w:rPr>
          <w:rFonts w:hint="eastAsia" w:ascii="宋体" w:hAnsi="宋体" w:eastAsia="宋体" w:cs="宋体"/>
          <w:b w:val="0"/>
          <w:bCs/>
          <w:szCs w:val="24"/>
        </w:rPr>
        <w:instrText xml:space="preserve"> PAGEREF _Toc32640 </w:instrText>
      </w:r>
      <w:r>
        <w:rPr>
          <w:rFonts w:hint="eastAsia" w:ascii="宋体" w:hAnsi="宋体" w:eastAsia="宋体" w:cs="宋体"/>
          <w:b w:val="0"/>
          <w:bCs/>
          <w:szCs w:val="24"/>
        </w:rPr>
        <w:fldChar w:fldCharType="separate"/>
      </w:r>
      <w:r>
        <w:rPr>
          <w:rFonts w:hint="eastAsia" w:ascii="宋体" w:hAnsi="宋体" w:eastAsia="宋体" w:cs="宋体"/>
          <w:b w:val="0"/>
          <w:bCs/>
          <w:szCs w:val="24"/>
        </w:rPr>
        <w:t>7</w:t>
      </w:r>
      <w:r>
        <w:rPr>
          <w:rFonts w:hint="eastAsia" w:ascii="宋体" w:hAnsi="宋体" w:eastAsia="宋体" w:cs="宋体"/>
          <w:b w:val="0"/>
          <w:bCs/>
          <w:szCs w:val="24"/>
        </w:rPr>
        <w:fldChar w:fldCharType="end"/>
      </w:r>
      <w:r>
        <w:rPr>
          <w:rFonts w:hint="eastAsia" w:ascii="宋体" w:hAnsi="宋体" w:eastAsia="宋体" w:cs="宋体"/>
          <w:b w:val="0"/>
          <w:bCs/>
          <w:szCs w:val="24"/>
        </w:rPr>
        <w:fldChar w:fldCharType="end"/>
      </w:r>
    </w:p>
    <w:p>
      <w:pPr>
        <w:pStyle w:val="13"/>
        <w:tabs>
          <w:tab w:val="right" w:leader="dot" w:pos="8504"/>
        </w:tabs>
        <w:spacing w:line="400" w:lineRule="exact"/>
        <w:ind w:left="0" w:leftChars="0" w:firstLine="482" w:firstLineChars="200"/>
        <w:rPr>
          <w:rFonts w:hint="eastAsia" w:ascii="宋体" w:hAnsi="宋体" w:eastAsia="宋体" w:cs="宋体"/>
          <w:b w:val="0"/>
          <w:bCs/>
          <w:szCs w:val="24"/>
        </w:rPr>
      </w:pPr>
      <w:r>
        <w:fldChar w:fldCharType="begin"/>
      </w:r>
      <w:r>
        <w:instrText xml:space="preserve"> HYPERLINK \l "_Toc18169" </w:instrText>
      </w:r>
      <w:r>
        <w:fldChar w:fldCharType="separate"/>
      </w:r>
      <w:r>
        <w:rPr>
          <w:rFonts w:hint="eastAsia" w:ascii="宋体" w:hAnsi="宋体" w:eastAsia="宋体" w:cs="宋体"/>
          <w:b w:val="0"/>
          <w:bCs/>
          <w:szCs w:val="24"/>
        </w:rPr>
        <w:t>（二）供应商资格</w:t>
      </w:r>
      <w:r>
        <w:rPr>
          <w:rFonts w:hint="eastAsia" w:ascii="宋体" w:hAnsi="宋体" w:eastAsia="宋体" w:cs="宋体"/>
          <w:b w:val="0"/>
          <w:bCs/>
          <w:szCs w:val="24"/>
        </w:rPr>
        <w:tab/>
      </w:r>
      <w:r>
        <w:rPr>
          <w:rFonts w:hint="eastAsia" w:ascii="宋体" w:hAnsi="宋体" w:eastAsia="宋体" w:cs="宋体"/>
          <w:b w:val="0"/>
          <w:bCs/>
          <w:szCs w:val="24"/>
        </w:rPr>
        <w:fldChar w:fldCharType="begin"/>
      </w:r>
      <w:r>
        <w:rPr>
          <w:rFonts w:hint="eastAsia" w:ascii="宋体" w:hAnsi="宋体" w:eastAsia="宋体" w:cs="宋体"/>
          <w:b w:val="0"/>
          <w:bCs/>
          <w:szCs w:val="24"/>
        </w:rPr>
        <w:instrText xml:space="preserve"> PAGEREF _Toc18169 </w:instrText>
      </w:r>
      <w:r>
        <w:rPr>
          <w:rFonts w:hint="eastAsia" w:ascii="宋体" w:hAnsi="宋体" w:eastAsia="宋体" w:cs="宋体"/>
          <w:b w:val="0"/>
          <w:bCs/>
          <w:szCs w:val="24"/>
        </w:rPr>
        <w:fldChar w:fldCharType="separate"/>
      </w:r>
      <w:r>
        <w:rPr>
          <w:rFonts w:hint="eastAsia" w:ascii="宋体" w:hAnsi="宋体" w:eastAsia="宋体" w:cs="宋体"/>
          <w:b w:val="0"/>
          <w:bCs/>
          <w:szCs w:val="24"/>
        </w:rPr>
        <w:t>11</w:t>
      </w:r>
      <w:r>
        <w:rPr>
          <w:rFonts w:hint="eastAsia" w:ascii="宋体" w:hAnsi="宋体" w:eastAsia="宋体" w:cs="宋体"/>
          <w:b w:val="0"/>
          <w:bCs/>
          <w:szCs w:val="24"/>
        </w:rPr>
        <w:fldChar w:fldCharType="end"/>
      </w:r>
      <w:r>
        <w:rPr>
          <w:rFonts w:hint="eastAsia" w:ascii="宋体" w:hAnsi="宋体" w:eastAsia="宋体" w:cs="宋体"/>
          <w:b w:val="0"/>
          <w:bCs/>
          <w:szCs w:val="24"/>
        </w:rPr>
        <w:fldChar w:fldCharType="end"/>
      </w:r>
    </w:p>
    <w:p>
      <w:pPr>
        <w:pStyle w:val="13"/>
        <w:tabs>
          <w:tab w:val="right" w:leader="dot" w:pos="8504"/>
        </w:tabs>
        <w:spacing w:line="400" w:lineRule="exact"/>
        <w:ind w:left="0" w:leftChars="0" w:firstLine="482" w:firstLineChars="200"/>
        <w:rPr>
          <w:rFonts w:hint="eastAsia" w:ascii="宋体" w:hAnsi="宋体" w:eastAsia="宋体" w:cs="宋体"/>
          <w:b w:val="0"/>
          <w:bCs/>
          <w:szCs w:val="24"/>
        </w:rPr>
      </w:pPr>
      <w:r>
        <w:fldChar w:fldCharType="begin"/>
      </w:r>
      <w:r>
        <w:instrText xml:space="preserve"> HYPERLINK \l "_Toc8833" </w:instrText>
      </w:r>
      <w:r>
        <w:fldChar w:fldCharType="separate"/>
      </w:r>
      <w:r>
        <w:rPr>
          <w:rFonts w:hint="eastAsia" w:ascii="宋体" w:hAnsi="宋体" w:eastAsia="宋体" w:cs="宋体"/>
          <w:b w:val="0"/>
          <w:bCs/>
          <w:szCs w:val="24"/>
        </w:rPr>
        <w:t>（三）供应商必须提交的响应文件内容</w:t>
      </w:r>
      <w:r>
        <w:rPr>
          <w:rFonts w:hint="eastAsia" w:ascii="宋体" w:hAnsi="宋体" w:eastAsia="宋体" w:cs="宋体"/>
          <w:b w:val="0"/>
          <w:bCs/>
          <w:szCs w:val="24"/>
        </w:rPr>
        <w:tab/>
      </w:r>
      <w:r>
        <w:rPr>
          <w:rFonts w:hint="eastAsia" w:ascii="宋体" w:hAnsi="宋体" w:eastAsia="宋体" w:cs="宋体"/>
          <w:b w:val="0"/>
          <w:bCs/>
          <w:szCs w:val="24"/>
        </w:rPr>
        <w:fldChar w:fldCharType="begin"/>
      </w:r>
      <w:r>
        <w:rPr>
          <w:rFonts w:hint="eastAsia" w:ascii="宋体" w:hAnsi="宋体" w:eastAsia="宋体" w:cs="宋体"/>
          <w:b w:val="0"/>
          <w:bCs/>
          <w:szCs w:val="24"/>
        </w:rPr>
        <w:instrText xml:space="preserve"> PAGEREF _Toc8833 </w:instrText>
      </w:r>
      <w:r>
        <w:rPr>
          <w:rFonts w:hint="eastAsia" w:ascii="宋体" w:hAnsi="宋体" w:eastAsia="宋体" w:cs="宋体"/>
          <w:b w:val="0"/>
          <w:bCs/>
          <w:szCs w:val="24"/>
        </w:rPr>
        <w:fldChar w:fldCharType="separate"/>
      </w:r>
      <w:r>
        <w:rPr>
          <w:rFonts w:hint="eastAsia" w:ascii="宋体" w:hAnsi="宋体" w:eastAsia="宋体" w:cs="宋体"/>
          <w:b w:val="0"/>
          <w:bCs/>
          <w:szCs w:val="24"/>
        </w:rPr>
        <w:t>11</w:t>
      </w:r>
      <w:r>
        <w:rPr>
          <w:rFonts w:hint="eastAsia" w:ascii="宋体" w:hAnsi="宋体" w:eastAsia="宋体" w:cs="宋体"/>
          <w:b w:val="0"/>
          <w:bCs/>
          <w:szCs w:val="24"/>
        </w:rPr>
        <w:fldChar w:fldCharType="end"/>
      </w:r>
      <w:r>
        <w:rPr>
          <w:rFonts w:hint="eastAsia" w:ascii="宋体" w:hAnsi="宋体" w:eastAsia="宋体" w:cs="宋体"/>
          <w:b w:val="0"/>
          <w:bCs/>
          <w:szCs w:val="24"/>
        </w:rPr>
        <w:fldChar w:fldCharType="end"/>
      </w:r>
    </w:p>
    <w:p>
      <w:pPr>
        <w:pStyle w:val="13"/>
        <w:tabs>
          <w:tab w:val="right" w:leader="dot" w:pos="8504"/>
        </w:tabs>
        <w:spacing w:line="400" w:lineRule="exact"/>
        <w:ind w:left="0" w:leftChars="0" w:firstLine="482" w:firstLineChars="200"/>
        <w:rPr>
          <w:rFonts w:hint="eastAsia" w:ascii="宋体" w:hAnsi="宋体" w:eastAsia="宋体" w:cs="宋体"/>
          <w:b w:val="0"/>
          <w:bCs/>
          <w:szCs w:val="24"/>
        </w:rPr>
      </w:pPr>
      <w:r>
        <w:fldChar w:fldCharType="begin"/>
      </w:r>
      <w:r>
        <w:instrText xml:space="preserve"> HYPERLINK \l "_Toc250" </w:instrText>
      </w:r>
      <w:r>
        <w:fldChar w:fldCharType="separate"/>
      </w:r>
      <w:r>
        <w:rPr>
          <w:rFonts w:hint="eastAsia" w:ascii="宋体" w:hAnsi="宋体" w:eastAsia="宋体" w:cs="宋体"/>
          <w:b w:val="0"/>
          <w:bCs/>
          <w:szCs w:val="24"/>
        </w:rPr>
        <w:t>（四）磋商保证金</w:t>
      </w:r>
      <w:r>
        <w:rPr>
          <w:rFonts w:hint="eastAsia" w:ascii="宋体" w:hAnsi="宋体" w:eastAsia="宋体" w:cs="宋体"/>
          <w:b w:val="0"/>
          <w:bCs/>
          <w:szCs w:val="24"/>
        </w:rPr>
        <w:tab/>
      </w:r>
      <w:r>
        <w:rPr>
          <w:rFonts w:hint="eastAsia" w:ascii="宋体" w:hAnsi="宋体" w:eastAsia="宋体" w:cs="宋体"/>
          <w:b w:val="0"/>
          <w:bCs/>
          <w:szCs w:val="24"/>
        </w:rPr>
        <w:fldChar w:fldCharType="begin"/>
      </w:r>
      <w:r>
        <w:rPr>
          <w:rFonts w:hint="eastAsia" w:ascii="宋体" w:hAnsi="宋体" w:eastAsia="宋体" w:cs="宋体"/>
          <w:b w:val="0"/>
          <w:bCs/>
          <w:szCs w:val="24"/>
        </w:rPr>
        <w:instrText xml:space="preserve"> PAGEREF _Toc250 </w:instrText>
      </w:r>
      <w:r>
        <w:rPr>
          <w:rFonts w:hint="eastAsia" w:ascii="宋体" w:hAnsi="宋体" w:eastAsia="宋体" w:cs="宋体"/>
          <w:b w:val="0"/>
          <w:bCs/>
          <w:szCs w:val="24"/>
        </w:rPr>
        <w:fldChar w:fldCharType="separate"/>
      </w:r>
      <w:r>
        <w:rPr>
          <w:rFonts w:hint="eastAsia" w:ascii="宋体" w:hAnsi="宋体" w:eastAsia="宋体" w:cs="宋体"/>
          <w:b w:val="0"/>
          <w:bCs/>
          <w:szCs w:val="24"/>
        </w:rPr>
        <w:t>12</w:t>
      </w:r>
      <w:r>
        <w:rPr>
          <w:rFonts w:hint="eastAsia" w:ascii="宋体" w:hAnsi="宋体" w:eastAsia="宋体" w:cs="宋体"/>
          <w:b w:val="0"/>
          <w:bCs/>
          <w:szCs w:val="24"/>
        </w:rPr>
        <w:fldChar w:fldCharType="end"/>
      </w:r>
      <w:r>
        <w:rPr>
          <w:rFonts w:hint="eastAsia" w:ascii="宋体" w:hAnsi="宋体" w:eastAsia="宋体" w:cs="宋体"/>
          <w:b w:val="0"/>
          <w:bCs/>
          <w:szCs w:val="24"/>
        </w:rPr>
        <w:fldChar w:fldCharType="end"/>
      </w:r>
    </w:p>
    <w:p>
      <w:pPr>
        <w:pStyle w:val="13"/>
        <w:tabs>
          <w:tab w:val="right" w:leader="dot" w:pos="8504"/>
        </w:tabs>
        <w:spacing w:line="400" w:lineRule="exact"/>
        <w:ind w:left="0" w:leftChars="0" w:firstLine="482" w:firstLineChars="200"/>
        <w:rPr>
          <w:rFonts w:hint="eastAsia" w:ascii="宋体" w:hAnsi="宋体" w:eastAsia="宋体" w:cs="宋体"/>
          <w:b w:val="0"/>
          <w:bCs/>
          <w:szCs w:val="24"/>
        </w:rPr>
      </w:pPr>
      <w:r>
        <w:fldChar w:fldCharType="begin"/>
      </w:r>
      <w:r>
        <w:instrText xml:space="preserve"> HYPERLINK \l "_Toc15757" </w:instrText>
      </w:r>
      <w:r>
        <w:fldChar w:fldCharType="separate"/>
      </w:r>
      <w:r>
        <w:rPr>
          <w:rFonts w:hint="eastAsia" w:ascii="宋体" w:hAnsi="宋体" w:eastAsia="宋体" w:cs="宋体"/>
          <w:b w:val="0"/>
          <w:bCs/>
          <w:szCs w:val="24"/>
        </w:rPr>
        <w:t>（五）响应文件的提交</w:t>
      </w:r>
      <w:r>
        <w:rPr>
          <w:rFonts w:hint="eastAsia" w:ascii="宋体" w:hAnsi="宋体" w:eastAsia="宋体" w:cs="宋体"/>
          <w:b w:val="0"/>
          <w:bCs/>
          <w:szCs w:val="24"/>
        </w:rPr>
        <w:tab/>
      </w:r>
      <w:r>
        <w:rPr>
          <w:rFonts w:hint="eastAsia" w:ascii="宋体" w:hAnsi="宋体" w:eastAsia="宋体" w:cs="宋体"/>
          <w:b w:val="0"/>
          <w:bCs/>
          <w:szCs w:val="24"/>
        </w:rPr>
        <w:fldChar w:fldCharType="begin"/>
      </w:r>
      <w:r>
        <w:rPr>
          <w:rFonts w:hint="eastAsia" w:ascii="宋体" w:hAnsi="宋体" w:eastAsia="宋体" w:cs="宋体"/>
          <w:b w:val="0"/>
          <w:bCs/>
          <w:szCs w:val="24"/>
        </w:rPr>
        <w:instrText xml:space="preserve"> PAGEREF _Toc15757 </w:instrText>
      </w:r>
      <w:r>
        <w:rPr>
          <w:rFonts w:hint="eastAsia" w:ascii="宋体" w:hAnsi="宋体" w:eastAsia="宋体" w:cs="宋体"/>
          <w:b w:val="0"/>
          <w:bCs/>
          <w:szCs w:val="24"/>
        </w:rPr>
        <w:fldChar w:fldCharType="separate"/>
      </w:r>
      <w:r>
        <w:rPr>
          <w:rFonts w:hint="eastAsia" w:ascii="宋体" w:hAnsi="宋体" w:eastAsia="宋体" w:cs="宋体"/>
          <w:b w:val="0"/>
          <w:bCs/>
          <w:szCs w:val="24"/>
        </w:rPr>
        <w:t>12</w:t>
      </w:r>
      <w:r>
        <w:rPr>
          <w:rFonts w:hint="eastAsia" w:ascii="宋体" w:hAnsi="宋体" w:eastAsia="宋体" w:cs="宋体"/>
          <w:b w:val="0"/>
          <w:bCs/>
          <w:szCs w:val="24"/>
        </w:rPr>
        <w:fldChar w:fldCharType="end"/>
      </w:r>
      <w:r>
        <w:rPr>
          <w:rFonts w:hint="eastAsia" w:ascii="宋体" w:hAnsi="宋体" w:eastAsia="宋体" w:cs="宋体"/>
          <w:b w:val="0"/>
          <w:bCs/>
          <w:szCs w:val="24"/>
        </w:rPr>
        <w:fldChar w:fldCharType="end"/>
      </w:r>
    </w:p>
    <w:p>
      <w:pPr>
        <w:pStyle w:val="13"/>
        <w:tabs>
          <w:tab w:val="right" w:leader="dot" w:pos="8504"/>
        </w:tabs>
        <w:spacing w:line="400" w:lineRule="exact"/>
        <w:ind w:left="0" w:leftChars="0" w:firstLine="482" w:firstLineChars="200"/>
        <w:rPr>
          <w:rFonts w:hint="eastAsia" w:ascii="宋体" w:hAnsi="宋体" w:eastAsia="宋体" w:cs="宋体"/>
          <w:b w:val="0"/>
          <w:bCs/>
          <w:szCs w:val="24"/>
        </w:rPr>
      </w:pPr>
      <w:r>
        <w:fldChar w:fldCharType="begin"/>
      </w:r>
      <w:r>
        <w:instrText xml:space="preserve"> HYPERLINK \l "_Toc15950" </w:instrText>
      </w:r>
      <w:r>
        <w:fldChar w:fldCharType="separate"/>
      </w:r>
      <w:r>
        <w:rPr>
          <w:rFonts w:hint="eastAsia" w:ascii="宋体" w:hAnsi="宋体" w:eastAsia="宋体" w:cs="宋体"/>
          <w:b w:val="0"/>
          <w:bCs/>
          <w:szCs w:val="24"/>
        </w:rPr>
        <w:t>（六）磋商程序</w:t>
      </w:r>
      <w:r>
        <w:rPr>
          <w:rFonts w:hint="eastAsia" w:ascii="宋体" w:hAnsi="宋体" w:eastAsia="宋体" w:cs="宋体"/>
          <w:b w:val="0"/>
          <w:bCs/>
          <w:szCs w:val="24"/>
        </w:rPr>
        <w:tab/>
      </w:r>
      <w:r>
        <w:rPr>
          <w:rFonts w:hint="eastAsia" w:ascii="宋体" w:hAnsi="宋体" w:eastAsia="宋体" w:cs="宋体"/>
          <w:b w:val="0"/>
          <w:bCs/>
          <w:szCs w:val="24"/>
        </w:rPr>
        <w:fldChar w:fldCharType="begin"/>
      </w:r>
      <w:r>
        <w:rPr>
          <w:rFonts w:hint="eastAsia" w:ascii="宋体" w:hAnsi="宋体" w:eastAsia="宋体" w:cs="宋体"/>
          <w:b w:val="0"/>
          <w:bCs/>
          <w:szCs w:val="24"/>
        </w:rPr>
        <w:instrText xml:space="preserve"> PAGEREF _Toc15950 </w:instrText>
      </w:r>
      <w:r>
        <w:rPr>
          <w:rFonts w:hint="eastAsia" w:ascii="宋体" w:hAnsi="宋体" w:eastAsia="宋体" w:cs="宋体"/>
          <w:b w:val="0"/>
          <w:bCs/>
          <w:szCs w:val="24"/>
        </w:rPr>
        <w:fldChar w:fldCharType="separate"/>
      </w:r>
      <w:r>
        <w:rPr>
          <w:rFonts w:hint="eastAsia" w:ascii="宋体" w:hAnsi="宋体" w:eastAsia="宋体" w:cs="宋体"/>
          <w:b w:val="0"/>
          <w:bCs/>
          <w:szCs w:val="24"/>
        </w:rPr>
        <w:t>13</w:t>
      </w:r>
      <w:r>
        <w:rPr>
          <w:rFonts w:hint="eastAsia" w:ascii="宋体" w:hAnsi="宋体" w:eastAsia="宋体" w:cs="宋体"/>
          <w:b w:val="0"/>
          <w:bCs/>
          <w:szCs w:val="24"/>
        </w:rPr>
        <w:fldChar w:fldCharType="end"/>
      </w:r>
      <w:r>
        <w:rPr>
          <w:rFonts w:hint="eastAsia" w:ascii="宋体" w:hAnsi="宋体" w:eastAsia="宋体" w:cs="宋体"/>
          <w:b w:val="0"/>
          <w:bCs/>
          <w:szCs w:val="24"/>
        </w:rPr>
        <w:fldChar w:fldCharType="end"/>
      </w:r>
    </w:p>
    <w:p>
      <w:pPr>
        <w:pStyle w:val="13"/>
        <w:tabs>
          <w:tab w:val="right" w:leader="dot" w:pos="8504"/>
        </w:tabs>
        <w:spacing w:line="400" w:lineRule="exact"/>
        <w:ind w:left="0" w:leftChars="0" w:firstLine="482" w:firstLineChars="200"/>
        <w:rPr>
          <w:rFonts w:hint="eastAsia" w:ascii="宋体" w:hAnsi="宋体" w:eastAsia="宋体" w:cs="宋体"/>
          <w:b w:val="0"/>
          <w:bCs/>
          <w:szCs w:val="24"/>
        </w:rPr>
      </w:pPr>
      <w:r>
        <w:fldChar w:fldCharType="begin"/>
      </w:r>
      <w:r>
        <w:instrText xml:space="preserve"> HYPERLINK \l "_Toc7501" </w:instrText>
      </w:r>
      <w:r>
        <w:fldChar w:fldCharType="separate"/>
      </w:r>
      <w:r>
        <w:rPr>
          <w:rFonts w:hint="eastAsia" w:ascii="宋体" w:hAnsi="宋体" w:eastAsia="宋体" w:cs="宋体"/>
          <w:b w:val="0"/>
          <w:bCs/>
          <w:szCs w:val="24"/>
        </w:rPr>
        <w:t>（七）评审及异常情况处理</w:t>
      </w:r>
      <w:r>
        <w:rPr>
          <w:rFonts w:hint="eastAsia" w:ascii="宋体" w:hAnsi="宋体" w:eastAsia="宋体" w:cs="宋体"/>
          <w:b w:val="0"/>
          <w:bCs/>
          <w:szCs w:val="24"/>
        </w:rPr>
        <w:tab/>
      </w:r>
      <w:r>
        <w:rPr>
          <w:rFonts w:hint="eastAsia" w:ascii="宋体" w:hAnsi="宋体" w:eastAsia="宋体" w:cs="宋体"/>
          <w:b w:val="0"/>
          <w:bCs/>
          <w:szCs w:val="24"/>
        </w:rPr>
        <w:fldChar w:fldCharType="begin"/>
      </w:r>
      <w:r>
        <w:rPr>
          <w:rFonts w:hint="eastAsia" w:ascii="宋体" w:hAnsi="宋体" w:eastAsia="宋体" w:cs="宋体"/>
          <w:b w:val="0"/>
          <w:bCs/>
          <w:szCs w:val="24"/>
        </w:rPr>
        <w:instrText xml:space="preserve"> PAGEREF _Toc7501 </w:instrText>
      </w:r>
      <w:r>
        <w:rPr>
          <w:rFonts w:hint="eastAsia" w:ascii="宋体" w:hAnsi="宋体" w:eastAsia="宋体" w:cs="宋体"/>
          <w:b w:val="0"/>
          <w:bCs/>
          <w:szCs w:val="24"/>
        </w:rPr>
        <w:fldChar w:fldCharType="separate"/>
      </w:r>
      <w:r>
        <w:rPr>
          <w:rFonts w:hint="eastAsia" w:ascii="宋体" w:hAnsi="宋体" w:eastAsia="宋体" w:cs="宋体"/>
          <w:b w:val="0"/>
          <w:bCs/>
          <w:szCs w:val="24"/>
        </w:rPr>
        <w:t>14</w:t>
      </w:r>
      <w:r>
        <w:rPr>
          <w:rFonts w:hint="eastAsia" w:ascii="宋体" w:hAnsi="宋体" w:eastAsia="宋体" w:cs="宋体"/>
          <w:b w:val="0"/>
          <w:bCs/>
          <w:szCs w:val="24"/>
        </w:rPr>
        <w:fldChar w:fldCharType="end"/>
      </w:r>
      <w:r>
        <w:rPr>
          <w:rFonts w:hint="eastAsia" w:ascii="宋体" w:hAnsi="宋体" w:eastAsia="宋体" w:cs="宋体"/>
          <w:b w:val="0"/>
          <w:bCs/>
          <w:szCs w:val="24"/>
        </w:rPr>
        <w:fldChar w:fldCharType="end"/>
      </w:r>
    </w:p>
    <w:p>
      <w:pPr>
        <w:pStyle w:val="13"/>
        <w:tabs>
          <w:tab w:val="right" w:leader="dot" w:pos="8504"/>
        </w:tabs>
        <w:spacing w:line="400" w:lineRule="exact"/>
        <w:ind w:left="0" w:leftChars="0" w:firstLine="482" w:firstLineChars="200"/>
        <w:rPr>
          <w:rFonts w:hint="eastAsia" w:ascii="宋体" w:hAnsi="宋体" w:eastAsia="宋体" w:cs="宋体"/>
          <w:b w:val="0"/>
          <w:bCs/>
          <w:szCs w:val="24"/>
        </w:rPr>
      </w:pPr>
      <w:r>
        <w:fldChar w:fldCharType="begin"/>
      </w:r>
      <w:r>
        <w:instrText xml:space="preserve"> HYPERLINK \l "_Toc3702" </w:instrText>
      </w:r>
      <w:r>
        <w:fldChar w:fldCharType="separate"/>
      </w:r>
      <w:r>
        <w:rPr>
          <w:rFonts w:hint="eastAsia" w:ascii="宋体" w:hAnsi="宋体" w:eastAsia="宋体" w:cs="宋体"/>
          <w:b w:val="0"/>
          <w:bCs/>
          <w:szCs w:val="24"/>
        </w:rPr>
        <w:t>（八）报价响应及答疑</w:t>
      </w:r>
      <w:r>
        <w:rPr>
          <w:rFonts w:hint="eastAsia" w:ascii="宋体" w:hAnsi="宋体" w:eastAsia="宋体" w:cs="宋体"/>
          <w:b w:val="0"/>
          <w:bCs/>
          <w:szCs w:val="24"/>
        </w:rPr>
        <w:tab/>
      </w:r>
      <w:r>
        <w:rPr>
          <w:rFonts w:hint="eastAsia" w:ascii="宋体" w:hAnsi="宋体" w:eastAsia="宋体" w:cs="宋体"/>
          <w:b w:val="0"/>
          <w:bCs/>
          <w:szCs w:val="24"/>
        </w:rPr>
        <w:fldChar w:fldCharType="begin"/>
      </w:r>
      <w:r>
        <w:rPr>
          <w:rFonts w:hint="eastAsia" w:ascii="宋体" w:hAnsi="宋体" w:eastAsia="宋体" w:cs="宋体"/>
          <w:b w:val="0"/>
          <w:bCs/>
          <w:szCs w:val="24"/>
        </w:rPr>
        <w:instrText xml:space="preserve"> PAGEREF _Toc3702 </w:instrText>
      </w:r>
      <w:r>
        <w:rPr>
          <w:rFonts w:hint="eastAsia" w:ascii="宋体" w:hAnsi="宋体" w:eastAsia="宋体" w:cs="宋体"/>
          <w:b w:val="0"/>
          <w:bCs/>
          <w:szCs w:val="24"/>
        </w:rPr>
        <w:fldChar w:fldCharType="separate"/>
      </w:r>
      <w:r>
        <w:rPr>
          <w:rFonts w:hint="eastAsia" w:ascii="宋体" w:hAnsi="宋体" w:eastAsia="宋体" w:cs="宋体"/>
          <w:b w:val="0"/>
          <w:bCs/>
          <w:szCs w:val="24"/>
        </w:rPr>
        <w:t>14</w:t>
      </w:r>
      <w:r>
        <w:rPr>
          <w:rFonts w:hint="eastAsia" w:ascii="宋体" w:hAnsi="宋体" w:eastAsia="宋体" w:cs="宋体"/>
          <w:b w:val="0"/>
          <w:bCs/>
          <w:szCs w:val="24"/>
        </w:rPr>
        <w:fldChar w:fldCharType="end"/>
      </w:r>
      <w:r>
        <w:rPr>
          <w:rFonts w:hint="eastAsia" w:ascii="宋体" w:hAnsi="宋体" w:eastAsia="宋体" w:cs="宋体"/>
          <w:b w:val="0"/>
          <w:bCs/>
          <w:szCs w:val="24"/>
        </w:rPr>
        <w:fldChar w:fldCharType="end"/>
      </w:r>
    </w:p>
    <w:p>
      <w:pPr>
        <w:pStyle w:val="13"/>
        <w:tabs>
          <w:tab w:val="right" w:leader="dot" w:pos="8504"/>
        </w:tabs>
        <w:spacing w:line="400" w:lineRule="exact"/>
        <w:ind w:left="0" w:leftChars="0" w:firstLine="482" w:firstLineChars="200"/>
        <w:rPr>
          <w:rFonts w:hint="eastAsia" w:ascii="宋体" w:hAnsi="宋体" w:eastAsia="宋体" w:cs="宋体"/>
          <w:b w:val="0"/>
          <w:bCs/>
          <w:szCs w:val="24"/>
        </w:rPr>
      </w:pPr>
      <w:r>
        <w:fldChar w:fldCharType="begin"/>
      </w:r>
      <w:r>
        <w:instrText xml:space="preserve"> HYPERLINK \l "_Toc15038" </w:instrText>
      </w:r>
      <w:r>
        <w:fldChar w:fldCharType="separate"/>
      </w:r>
      <w:r>
        <w:rPr>
          <w:rFonts w:hint="eastAsia" w:ascii="宋体" w:hAnsi="宋体" w:eastAsia="宋体" w:cs="宋体"/>
          <w:b w:val="0"/>
          <w:bCs/>
          <w:szCs w:val="24"/>
        </w:rPr>
        <w:t>（九）合同的签订</w:t>
      </w:r>
      <w:r>
        <w:rPr>
          <w:rFonts w:hint="eastAsia" w:ascii="宋体" w:hAnsi="宋体" w:eastAsia="宋体" w:cs="宋体"/>
          <w:b w:val="0"/>
          <w:bCs/>
          <w:szCs w:val="24"/>
        </w:rPr>
        <w:tab/>
      </w:r>
      <w:r>
        <w:rPr>
          <w:rFonts w:hint="eastAsia" w:ascii="宋体" w:hAnsi="宋体" w:eastAsia="宋体" w:cs="宋体"/>
          <w:b w:val="0"/>
          <w:bCs/>
          <w:szCs w:val="24"/>
        </w:rPr>
        <w:fldChar w:fldCharType="begin"/>
      </w:r>
      <w:r>
        <w:rPr>
          <w:rFonts w:hint="eastAsia" w:ascii="宋体" w:hAnsi="宋体" w:eastAsia="宋体" w:cs="宋体"/>
          <w:b w:val="0"/>
          <w:bCs/>
          <w:szCs w:val="24"/>
        </w:rPr>
        <w:instrText xml:space="preserve"> PAGEREF _Toc15038 </w:instrText>
      </w:r>
      <w:r>
        <w:rPr>
          <w:rFonts w:hint="eastAsia" w:ascii="宋体" w:hAnsi="宋体" w:eastAsia="宋体" w:cs="宋体"/>
          <w:b w:val="0"/>
          <w:bCs/>
          <w:szCs w:val="24"/>
        </w:rPr>
        <w:fldChar w:fldCharType="separate"/>
      </w:r>
      <w:r>
        <w:rPr>
          <w:rFonts w:hint="eastAsia" w:ascii="宋体" w:hAnsi="宋体" w:eastAsia="宋体" w:cs="宋体"/>
          <w:b w:val="0"/>
          <w:bCs/>
          <w:szCs w:val="24"/>
        </w:rPr>
        <w:t>15</w:t>
      </w:r>
      <w:r>
        <w:rPr>
          <w:rFonts w:hint="eastAsia" w:ascii="宋体" w:hAnsi="宋体" w:eastAsia="宋体" w:cs="宋体"/>
          <w:b w:val="0"/>
          <w:bCs/>
          <w:szCs w:val="24"/>
        </w:rPr>
        <w:fldChar w:fldCharType="end"/>
      </w:r>
      <w:r>
        <w:rPr>
          <w:rFonts w:hint="eastAsia" w:ascii="宋体" w:hAnsi="宋体" w:eastAsia="宋体" w:cs="宋体"/>
          <w:b w:val="0"/>
          <w:bCs/>
          <w:szCs w:val="24"/>
        </w:rPr>
        <w:fldChar w:fldCharType="end"/>
      </w:r>
    </w:p>
    <w:p>
      <w:pPr>
        <w:pStyle w:val="13"/>
        <w:tabs>
          <w:tab w:val="right" w:leader="dot" w:pos="8504"/>
        </w:tabs>
        <w:spacing w:line="400" w:lineRule="exact"/>
        <w:ind w:left="0" w:leftChars="0" w:firstLine="482" w:firstLineChars="200"/>
        <w:rPr>
          <w:rFonts w:hint="eastAsia" w:ascii="宋体" w:hAnsi="宋体" w:eastAsia="宋体" w:cs="宋体"/>
          <w:b w:val="0"/>
          <w:bCs/>
          <w:szCs w:val="24"/>
        </w:rPr>
      </w:pPr>
      <w:r>
        <w:fldChar w:fldCharType="begin"/>
      </w:r>
      <w:r>
        <w:instrText xml:space="preserve"> HYPERLINK \l "_Toc30736" </w:instrText>
      </w:r>
      <w:r>
        <w:fldChar w:fldCharType="separate"/>
      </w:r>
      <w:r>
        <w:rPr>
          <w:rFonts w:hint="eastAsia" w:ascii="宋体" w:hAnsi="宋体" w:eastAsia="宋体" w:cs="宋体"/>
          <w:b w:val="0"/>
          <w:bCs/>
          <w:szCs w:val="24"/>
        </w:rPr>
        <w:t>（十）澄清及变更</w:t>
      </w:r>
      <w:r>
        <w:rPr>
          <w:rFonts w:hint="eastAsia" w:ascii="宋体" w:hAnsi="宋体" w:eastAsia="宋体" w:cs="宋体"/>
          <w:b w:val="0"/>
          <w:bCs/>
          <w:szCs w:val="24"/>
        </w:rPr>
        <w:tab/>
      </w:r>
      <w:r>
        <w:rPr>
          <w:rFonts w:hint="eastAsia" w:ascii="宋体" w:hAnsi="宋体" w:eastAsia="宋体" w:cs="宋体"/>
          <w:b w:val="0"/>
          <w:bCs/>
          <w:szCs w:val="24"/>
        </w:rPr>
        <w:fldChar w:fldCharType="begin"/>
      </w:r>
      <w:r>
        <w:rPr>
          <w:rFonts w:hint="eastAsia" w:ascii="宋体" w:hAnsi="宋体" w:eastAsia="宋体" w:cs="宋体"/>
          <w:b w:val="0"/>
          <w:bCs/>
          <w:szCs w:val="24"/>
        </w:rPr>
        <w:instrText xml:space="preserve"> PAGEREF _Toc30736 </w:instrText>
      </w:r>
      <w:r>
        <w:rPr>
          <w:rFonts w:hint="eastAsia" w:ascii="宋体" w:hAnsi="宋体" w:eastAsia="宋体" w:cs="宋体"/>
          <w:b w:val="0"/>
          <w:bCs/>
          <w:szCs w:val="24"/>
        </w:rPr>
        <w:fldChar w:fldCharType="separate"/>
      </w:r>
      <w:r>
        <w:rPr>
          <w:rFonts w:hint="eastAsia" w:ascii="宋体" w:hAnsi="宋体" w:eastAsia="宋体" w:cs="宋体"/>
          <w:b w:val="0"/>
          <w:bCs/>
          <w:szCs w:val="24"/>
        </w:rPr>
        <w:t>15</w:t>
      </w:r>
      <w:r>
        <w:rPr>
          <w:rFonts w:hint="eastAsia" w:ascii="宋体" w:hAnsi="宋体" w:eastAsia="宋体" w:cs="宋体"/>
          <w:b w:val="0"/>
          <w:bCs/>
          <w:szCs w:val="24"/>
        </w:rPr>
        <w:fldChar w:fldCharType="end"/>
      </w:r>
      <w:r>
        <w:rPr>
          <w:rFonts w:hint="eastAsia" w:ascii="宋体" w:hAnsi="宋体" w:eastAsia="宋体" w:cs="宋体"/>
          <w:b w:val="0"/>
          <w:bCs/>
          <w:szCs w:val="24"/>
        </w:rPr>
        <w:fldChar w:fldCharType="end"/>
      </w:r>
    </w:p>
    <w:p>
      <w:pPr>
        <w:pStyle w:val="13"/>
        <w:tabs>
          <w:tab w:val="right" w:leader="dot" w:pos="8504"/>
        </w:tabs>
        <w:spacing w:line="400" w:lineRule="exact"/>
        <w:ind w:left="0" w:leftChars="0" w:firstLine="482" w:firstLineChars="200"/>
        <w:rPr>
          <w:rFonts w:hint="eastAsia" w:ascii="宋体" w:hAnsi="宋体" w:eastAsia="宋体" w:cs="宋体"/>
          <w:b w:val="0"/>
          <w:bCs/>
          <w:szCs w:val="24"/>
        </w:rPr>
      </w:pPr>
      <w:r>
        <w:fldChar w:fldCharType="begin"/>
      </w:r>
      <w:r>
        <w:instrText xml:space="preserve"> HYPERLINK \l "_Toc30024" </w:instrText>
      </w:r>
      <w:r>
        <w:fldChar w:fldCharType="separate"/>
      </w:r>
      <w:r>
        <w:rPr>
          <w:rFonts w:hint="eastAsia" w:ascii="宋体" w:hAnsi="宋体" w:eastAsia="宋体" w:cs="宋体"/>
          <w:b w:val="0"/>
          <w:bCs/>
          <w:szCs w:val="24"/>
        </w:rPr>
        <w:t>（十一）验收</w:t>
      </w:r>
      <w:r>
        <w:rPr>
          <w:rFonts w:hint="eastAsia" w:ascii="宋体" w:hAnsi="宋体" w:eastAsia="宋体" w:cs="宋体"/>
          <w:b w:val="0"/>
          <w:bCs/>
          <w:szCs w:val="24"/>
        </w:rPr>
        <w:tab/>
      </w:r>
      <w:r>
        <w:rPr>
          <w:rFonts w:hint="eastAsia" w:ascii="宋体" w:hAnsi="宋体" w:eastAsia="宋体" w:cs="宋体"/>
          <w:b w:val="0"/>
          <w:bCs/>
          <w:szCs w:val="24"/>
        </w:rPr>
        <w:fldChar w:fldCharType="begin"/>
      </w:r>
      <w:r>
        <w:rPr>
          <w:rFonts w:hint="eastAsia" w:ascii="宋体" w:hAnsi="宋体" w:eastAsia="宋体" w:cs="宋体"/>
          <w:b w:val="0"/>
          <w:bCs/>
          <w:szCs w:val="24"/>
        </w:rPr>
        <w:instrText xml:space="preserve"> PAGEREF _Toc30024 </w:instrText>
      </w:r>
      <w:r>
        <w:rPr>
          <w:rFonts w:hint="eastAsia" w:ascii="宋体" w:hAnsi="宋体" w:eastAsia="宋体" w:cs="宋体"/>
          <w:b w:val="0"/>
          <w:bCs/>
          <w:szCs w:val="24"/>
        </w:rPr>
        <w:fldChar w:fldCharType="separate"/>
      </w:r>
      <w:r>
        <w:rPr>
          <w:rFonts w:hint="eastAsia" w:ascii="宋体" w:hAnsi="宋体" w:eastAsia="宋体" w:cs="宋体"/>
          <w:b w:val="0"/>
          <w:bCs/>
          <w:szCs w:val="24"/>
        </w:rPr>
        <w:t>15</w:t>
      </w:r>
      <w:r>
        <w:rPr>
          <w:rFonts w:hint="eastAsia" w:ascii="宋体" w:hAnsi="宋体" w:eastAsia="宋体" w:cs="宋体"/>
          <w:b w:val="0"/>
          <w:bCs/>
          <w:szCs w:val="24"/>
        </w:rPr>
        <w:fldChar w:fldCharType="end"/>
      </w:r>
      <w:r>
        <w:rPr>
          <w:rFonts w:hint="eastAsia" w:ascii="宋体" w:hAnsi="宋体" w:eastAsia="宋体" w:cs="宋体"/>
          <w:b w:val="0"/>
          <w:bCs/>
          <w:szCs w:val="24"/>
        </w:rPr>
        <w:fldChar w:fldCharType="end"/>
      </w:r>
    </w:p>
    <w:p>
      <w:pPr>
        <w:pStyle w:val="13"/>
        <w:tabs>
          <w:tab w:val="right" w:leader="dot" w:pos="8504"/>
        </w:tabs>
        <w:spacing w:line="400" w:lineRule="exact"/>
        <w:ind w:left="0" w:leftChars="0" w:firstLine="482" w:firstLineChars="200"/>
        <w:rPr>
          <w:rFonts w:hint="eastAsia" w:ascii="宋体" w:hAnsi="宋体" w:eastAsia="宋体" w:cs="宋体"/>
          <w:szCs w:val="24"/>
        </w:rPr>
      </w:pPr>
      <w:r>
        <w:fldChar w:fldCharType="begin"/>
      </w:r>
      <w:r>
        <w:instrText xml:space="preserve"> HYPERLINK \l "_Toc11013" </w:instrText>
      </w:r>
      <w:r>
        <w:fldChar w:fldCharType="separate"/>
      </w:r>
      <w:r>
        <w:rPr>
          <w:rFonts w:hint="eastAsia" w:ascii="宋体" w:hAnsi="宋体" w:eastAsia="宋体" w:cs="宋体"/>
          <w:b w:val="0"/>
          <w:bCs/>
          <w:szCs w:val="24"/>
        </w:rPr>
        <w:t>（十二）质疑和投诉</w:t>
      </w:r>
      <w:r>
        <w:rPr>
          <w:rFonts w:hint="eastAsia" w:ascii="宋体" w:hAnsi="宋体" w:eastAsia="宋体" w:cs="宋体"/>
          <w:b w:val="0"/>
          <w:bCs/>
          <w:szCs w:val="24"/>
        </w:rPr>
        <w:tab/>
      </w:r>
      <w:r>
        <w:rPr>
          <w:rFonts w:hint="eastAsia" w:ascii="宋体" w:hAnsi="宋体" w:eastAsia="宋体" w:cs="宋体"/>
          <w:b w:val="0"/>
          <w:bCs/>
          <w:szCs w:val="24"/>
        </w:rPr>
        <w:fldChar w:fldCharType="begin"/>
      </w:r>
      <w:r>
        <w:rPr>
          <w:rFonts w:hint="eastAsia" w:ascii="宋体" w:hAnsi="宋体" w:eastAsia="宋体" w:cs="宋体"/>
          <w:b w:val="0"/>
          <w:bCs/>
          <w:szCs w:val="24"/>
        </w:rPr>
        <w:instrText xml:space="preserve"> PAGEREF _Toc11013 </w:instrText>
      </w:r>
      <w:r>
        <w:rPr>
          <w:rFonts w:hint="eastAsia" w:ascii="宋体" w:hAnsi="宋体" w:eastAsia="宋体" w:cs="宋体"/>
          <w:b w:val="0"/>
          <w:bCs/>
          <w:szCs w:val="24"/>
        </w:rPr>
        <w:fldChar w:fldCharType="separate"/>
      </w:r>
      <w:r>
        <w:rPr>
          <w:rFonts w:hint="eastAsia" w:ascii="宋体" w:hAnsi="宋体" w:eastAsia="宋体" w:cs="宋体"/>
          <w:b w:val="0"/>
          <w:bCs/>
          <w:szCs w:val="24"/>
        </w:rPr>
        <w:t>16</w:t>
      </w:r>
      <w:r>
        <w:rPr>
          <w:rFonts w:hint="eastAsia" w:ascii="宋体" w:hAnsi="宋体" w:eastAsia="宋体" w:cs="宋体"/>
          <w:b w:val="0"/>
          <w:bCs/>
          <w:szCs w:val="24"/>
        </w:rPr>
        <w:fldChar w:fldCharType="end"/>
      </w:r>
      <w:r>
        <w:rPr>
          <w:rFonts w:hint="eastAsia" w:ascii="宋体" w:hAnsi="宋体" w:eastAsia="宋体" w:cs="宋体"/>
          <w:b w:val="0"/>
          <w:bCs/>
          <w:szCs w:val="24"/>
        </w:rPr>
        <w:fldChar w:fldCharType="end"/>
      </w:r>
    </w:p>
    <w:p>
      <w:pPr>
        <w:pStyle w:val="13"/>
        <w:tabs>
          <w:tab w:val="right" w:leader="dot" w:pos="8504"/>
        </w:tabs>
        <w:spacing w:line="400" w:lineRule="exact"/>
        <w:ind w:left="0" w:leftChars="0"/>
        <w:rPr>
          <w:rFonts w:hint="eastAsia" w:ascii="宋体" w:hAnsi="宋体" w:eastAsia="宋体" w:cs="宋体"/>
          <w:szCs w:val="24"/>
        </w:rPr>
      </w:pPr>
      <w:r>
        <w:fldChar w:fldCharType="begin"/>
      </w:r>
      <w:r>
        <w:instrText xml:space="preserve"> HYPERLINK \l "_Toc23250" </w:instrText>
      </w:r>
      <w:r>
        <w:fldChar w:fldCharType="separate"/>
      </w:r>
      <w:r>
        <w:rPr>
          <w:rFonts w:hint="eastAsia" w:ascii="宋体" w:hAnsi="宋体" w:eastAsia="宋体" w:cs="宋体"/>
          <w:szCs w:val="24"/>
        </w:rPr>
        <w:t>二、采购合同</w:t>
      </w:r>
      <w:r>
        <w:rPr>
          <w:rFonts w:hint="eastAsia" w:ascii="宋体" w:hAnsi="宋体" w:eastAsia="宋体" w:cs="宋体"/>
          <w:szCs w:val="24"/>
        </w:rPr>
        <w:tab/>
      </w:r>
      <w:r>
        <w:rPr>
          <w:rFonts w:hint="eastAsia" w:ascii="宋体" w:hAnsi="宋体" w:eastAsia="宋体" w:cs="宋体"/>
          <w:szCs w:val="24"/>
        </w:rPr>
        <w:fldChar w:fldCharType="begin"/>
      </w:r>
      <w:r>
        <w:rPr>
          <w:rFonts w:hint="eastAsia" w:ascii="宋体" w:hAnsi="宋体" w:eastAsia="宋体" w:cs="宋体"/>
          <w:szCs w:val="24"/>
        </w:rPr>
        <w:instrText xml:space="preserve"> PAGEREF _Toc23250 </w:instrText>
      </w:r>
      <w:r>
        <w:rPr>
          <w:rFonts w:hint="eastAsia" w:ascii="宋体" w:hAnsi="宋体" w:eastAsia="宋体" w:cs="宋体"/>
          <w:szCs w:val="24"/>
        </w:rPr>
        <w:fldChar w:fldCharType="separate"/>
      </w:r>
      <w:r>
        <w:rPr>
          <w:rFonts w:hint="eastAsia" w:ascii="宋体" w:hAnsi="宋体" w:eastAsia="宋体" w:cs="宋体"/>
          <w:szCs w:val="24"/>
        </w:rPr>
        <w:t>17</w:t>
      </w:r>
      <w:r>
        <w:rPr>
          <w:rFonts w:hint="eastAsia" w:ascii="宋体" w:hAnsi="宋体" w:eastAsia="宋体" w:cs="宋体"/>
          <w:szCs w:val="24"/>
        </w:rPr>
        <w:fldChar w:fldCharType="end"/>
      </w:r>
      <w:r>
        <w:rPr>
          <w:rFonts w:hint="eastAsia" w:ascii="宋体" w:hAnsi="宋体" w:eastAsia="宋体" w:cs="宋体"/>
          <w:szCs w:val="24"/>
        </w:rPr>
        <w:fldChar w:fldCharType="end"/>
      </w:r>
    </w:p>
    <w:p>
      <w:pPr>
        <w:pStyle w:val="13"/>
        <w:tabs>
          <w:tab w:val="right" w:leader="dot" w:pos="8504"/>
        </w:tabs>
        <w:spacing w:line="400" w:lineRule="exact"/>
        <w:ind w:left="0" w:leftChars="0"/>
        <w:rPr>
          <w:rFonts w:hint="eastAsia" w:ascii="宋体" w:hAnsi="宋体" w:eastAsia="宋体" w:cs="宋体"/>
          <w:szCs w:val="24"/>
        </w:rPr>
      </w:pPr>
      <w:r>
        <w:fldChar w:fldCharType="begin"/>
      </w:r>
      <w:r>
        <w:instrText xml:space="preserve"> HYPERLINK \l "_Toc3282" </w:instrText>
      </w:r>
      <w:r>
        <w:fldChar w:fldCharType="separate"/>
      </w:r>
      <w:r>
        <w:rPr>
          <w:rFonts w:hint="eastAsia" w:ascii="宋体" w:hAnsi="宋体" w:eastAsia="宋体" w:cs="宋体"/>
          <w:szCs w:val="24"/>
        </w:rPr>
        <w:t>三、采购需求</w:t>
      </w:r>
      <w:r>
        <w:rPr>
          <w:rFonts w:hint="eastAsia" w:ascii="宋体" w:hAnsi="宋体" w:eastAsia="宋体" w:cs="宋体"/>
          <w:szCs w:val="24"/>
        </w:rPr>
        <w:tab/>
      </w:r>
      <w:r>
        <w:rPr>
          <w:rFonts w:hint="eastAsia" w:ascii="宋体" w:hAnsi="宋体" w:eastAsia="宋体" w:cs="宋体"/>
          <w:szCs w:val="24"/>
        </w:rPr>
        <w:fldChar w:fldCharType="begin"/>
      </w:r>
      <w:r>
        <w:rPr>
          <w:rFonts w:hint="eastAsia" w:ascii="宋体" w:hAnsi="宋体" w:eastAsia="宋体" w:cs="宋体"/>
          <w:szCs w:val="24"/>
        </w:rPr>
        <w:instrText xml:space="preserve"> PAGEREF _Toc3282 </w:instrText>
      </w:r>
      <w:r>
        <w:rPr>
          <w:rFonts w:hint="eastAsia" w:ascii="宋体" w:hAnsi="宋体" w:eastAsia="宋体" w:cs="宋体"/>
          <w:szCs w:val="24"/>
        </w:rPr>
        <w:fldChar w:fldCharType="separate"/>
      </w:r>
      <w:r>
        <w:rPr>
          <w:rFonts w:hint="eastAsia" w:ascii="宋体" w:hAnsi="宋体" w:eastAsia="宋体" w:cs="宋体"/>
          <w:szCs w:val="24"/>
        </w:rPr>
        <w:t>18</w:t>
      </w:r>
      <w:r>
        <w:rPr>
          <w:rFonts w:hint="eastAsia" w:ascii="宋体" w:hAnsi="宋体" w:eastAsia="宋体" w:cs="宋体"/>
          <w:szCs w:val="24"/>
        </w:rPr>
        <w:fldChar w:fldCharType="end"/>
      </w:r>
      <w:r>
        <w:rPr>
          <w:rFonts w:hint="eastAsia" w:ascii="宋体" w:hAnsi="宋体" w:eastAsia="宋体" w:cs="宋体"/>
          <w:szCs w:val="24"/>
        </w:rPr>
        <w:fldChar w:fldCharType="end"/>
      </w:r>
    </w:p>
    <w:p>
      <w:pPr>
        <w:pStyle w:val="13"/>
        <w:tabs>
          <w:tab w:val="right" w:leader="dot" w:pos="8504"/>
        </w:tabs>
        <w:spacing w:line="400" w:lineRule="exact"/>
        <w:ind w:left="0" w:leftChars="0"/>
        <w:rPr>
          <w:rFonts w:hint="eastAsia" w:ascii="宋体" w:hAnsi="宋体" w:eastAsia="宋体" w:cs="宋体"/>
          <w:szCs w:val="24"/>
        </w:rPr>
      </w:pPr>
      <w:r>
        <w:fldChar w:fldCharType="begin"/>
      </w:r>
      <w:r>
        <w:instrText xml:space="preserve"> HYPERLINK \l "_Toc21831" </w:instrText>
      </w:r>
      <w:r>
        <w:fldChar w:fldCharType="separate"/>
      </w:r>
      <w:r>
        <w:rPr>
          <w:rFonts w:hint="eastAsia" w:ascii="宋体" w:hAnsi="宋体" w:eastAsia="宋体" w:cs="宋体"/>
          <w:szCs w:val="24"/>
        </w:rPr>
        <w:t>四</w:t>
      </w:r>
      <w:r>
        <w:rPr>
          <w:rFonts w:hint="eastAsia" w:ascii="宋体" w:hAnsi="宋体" w:eastAsia="宋体" w:cs="宋体"/>
          <w:bCs/>
          <w:szCs w:val="24"/>
        </w:rPr>
        <w:t>、评分标准</w:t>
      </w:r>
      <w:r>
        <w:rPr>
          <w:rFonts w:hint="eastAsia" w:ascii="宋体" w:hAnsi="宋体" w:eastAsia="宋体" w:cs="宋体"/>
          <w:szCs w:val="24"/>
        </w:rPr>
        <w:tab/>
      </w:r>
      <w:r>
        <w:rPr>
          <w:rFonts w:hint="eastAsia" w:ascii="宋体" w:hAnsi="宋体" w:eastAsia="宋体" w:cs="宋体"/>
          <w:szCs w:val="24"/>
        </w:rPr>
        <w:fldChar w:fldCharType="begin"/>
      </w:r>
      <w:r>
        <w:rPr>
          <w:rFonts w:hint="eastAsia" w:ascii="宋体" w:hAnsi="宋体" w:eastAsia="宋体" w:cs="宋体"/>
          <w:szCs w:val="24"/>
        </w:rPr>
        <w:instrText xml:space="preserve"> PAGEREF _Toc21831 </w:instrText>
      </w:r>
      <w:r>
        <w:rPr>
          <w:rFonts w:hint="eastAsia" w:ascii="宋体" w:hAnsi="宋体" w:eastAsia="宋体" w:cs="宋体"/>
          <w:szCs w:val="24"/>
        </w:rPr>
        <w:fldChar w:fldCharType="separate"/>
      </w:r>
      <w:r>
        <w:rPr>
          <w:rFonts w:hint="eastAsia" w:ascii="宋体" w:hAnsi="宋体" w:eastAsia="宋体" w:cs="宋体"/>
          <w:szCs w:val="24"/>
        </w:rPr>
        <w:t>19</w:t>
      </w:r>
      <w:r>
        <w:rPr>
          <w:rFonts w:hint="eastAsia" w:ascii="宋体" w:hAnsi="宋体" w:eastAsia="宋体" w:cs="宋体"/>
          <w:szCs w:val="24"/>
        </w:rPr>
        <w:fldChar w:fldCharType="end"/>
      </w:r>
      <w:r>
        <w:rPr>
          <w:rFonts w:hint="eastAsia" w:ascii="宋体" w:hAnsi="宋体" w:eastAsia="宋体" w:cs="宋体"/>
          <w:szCs w:val="24"/>
        </w:rPr>
        <w:fldChar w:fldCharType="end"/>
      </w:r>
    </w:p>
    <w:p>
      <w:pPr>
        <w:pStyle w:val="13"/>
        <w:tabs>
          <w:tab w:val="right" w:leader="dot" w:pos="8504"/>
        </w:tabs>
        <w:spacing w:line="400" w:lineRule="exact"/>
        <w:ind w:left="0" w:leftChars="0"/>
        <w:rPr>
          <w:rFonts w:hint="eastAsia" w:ascii="宋体" w:hAnsi="宋体" w:eastAsia="宋体" w:cs="宋体"/>
          <w:szCs w:val="24"/>
        </w:rPr>
      </w:pPr>
      <w:r>
        <w:fldChar w:fldCharType="begin"/>
      </w:r>
      <w:r>
        <w:instrText xml:space="preserve"> HYPERLINK \l "_Toc14458" </w:instrText>
      </w:r>
      <w:r>
        <w:fldChar w:fldCharType="separate"/>
      </w:r>
      <w:r>
        <w:rPr>
          <w:rFonts w:hint="eastAsia" w:ascii="宋体" w:hAnsi="宋体" w:eastAsia="宋体" w:cs="宋体"/>
          <w:szCs w:val="24"/>
        </w:rPr>
        <w:t>五、响应文件格式</w:t>
      </w:r>
      <w:r>
        <w:rPr>
          <w:rFonts w:hint="eastAsia" w:ascii="宋体" w:hAnsi="宋体" w:eastAsia="宋体" w:cs="宋体"/>
          <w:szCs w:val="24"/>
        </w:rPr>
        <w:tab/>
      </w:r>
      <w:r>
        <w:rPr>
          <w:rFonts w:hint="eastAsia" w:ascii="宋体" w:hAnsi="宋体" w:eastAsia="宋体" w:cs="宋体"/>
          <w:szCs w:val="24"/>
        </w:rPr>
        <w:fldChar w:fldCharType="begin"/>
      </w:r>
      <w:r>
        <w:rPr>
          <w:rFonts w:hint="eastAsia" w:ascii="宋体" w:hAnsi="宋体" w:eastAsia="宋体" w:cs="宋体"/>
          <w:szCs w:val="24"/>
        </w:rPr>
        <w:instrText xml:space="preserve"> PAGEREF _Toc14458 </w:instrText>
      </w:r>
      <w:r>
        <w:rPr>
          <w:rFonts w:hint="eastAsia" w:ascii="宋体" w:hAnsi="宋体" w:eastAsia="宋体" w:cs="宋体"/>
          <w:szCs w:val="24"/>
        </w:rPr>
        <w:fldChar w:fldCharType="separate"/>
      </w:r>
      <w:r>
        <w:rPr>
          <w:rFonts w:hint="eastAsia" w:ascii="宋体" w:hAnsi="宋体" w:eastAsia="宋体" w:cs="宋体"/>
          <w:szCs w:val="24"/>
        </w:rPr>
        <w:t>20</w:t>
      </w:r>
      <w:r>
        <w:rPr>
          <w:rFonts w:hint="eastAsia" w:ascii="宋体" w:hAnsi="宋体" w:eastAsia="宋体" w:cs="宋体"/>
          <w:szCs w:val="24"/>
        </w:rPr>
        <w:fldChar w:fldCharType="end"/>
      </w:r>
      <w:r>
        <w:rPr>
          <w:rFonts w:hint="eastAsia" w:ascii="宋体" w:hAnsi="宋体" w:eastAsia="宋体" w:cs="宋体"/>
          <w:szCs w:val="24"/>
        </w:rPr>
        <w:fldChar w:fldCharType="end"/>
      </w:r>
    </w:p>
    <w:p>
      <w:pPr>
        <w:pStyle w:val="13"/>
        <w:tabs>
          <w:tab w:val="right" w:leader="dot" w:pos="8504"/>
        </w:tabs>
        <w:spacing w:line="400" w:lineRule="exact"/>
        <w:ind w:left="0" w:leftChars="0" w:firstLine="482" w:firstLineChars="200"/>
        <w:rPr>
          <w:rFonts w:hint="eastAsia" w:ascii="宋体" w:hAnsi="宋体" w:eastAsia="宋体" w:cs="宋体"/>
          <w:szCs w:val="24"/>
        </w:rPr>
      </w:pPr>
      <w:r>
        <w:fldChar w:fldCharType="begin"/>
      </w:r>
      <w:r>
        <w:instrText xml:space="preserve"> HYPERLINK \l "_Toc20663" </w:instrText>
      </w:r>
      <w:r>
        <w:fldChar w:fldCharType="separate"/>
      </w:r>
      <w:r>
        <w:rPr>
          <w:rFonts w:hint="eastAsia" w:ascii="宋体" w:hAnsi="宋体" w:eastAsia="宋体" w:cs="宋体"/>
          <w:szCs w:val="24"/>
        </w:rPr>
        <w:t>响应文件资料清单</w:t>
      </w:r>
      <w:r>
        <w:rPr>
          <w:rFonts w:hint="eastAsia" w:ascii="宋体" w:hAnsi="宋体" w:eastAsia="宋体" w:cs="宋体"/>
          <w:szCs w:val="24"/>
        </w:rPr>
        <w:tab/>
      </w:r>
      <w:r>
        <w:rPr>
          <w:rFonts w:hint="eastAsia" w:ascii="宋体" w:hAnsi="宋体" w:eastAsia="宋体" w:cs="宋体"/>
          <w:szCs w:val="24"/>
        </w:rPr>
        <w:fldChar w:fldCharType="begin"/>
      </w:r>
      <w:r>
        <w:rPr>
          <w:rFonts w:hint="eastAsia" w:ascii="宋体" w:hAnsi="宋体" w:eastAsia="宋体" w:cs="宋体"/>
          <w:szCs w:val="24"/>
        </w:rPr>
        <w:instrText xml:space="preserve"> PAGEREF _Toc20663 </w:instrText>
      </w:r>
      <w:r>
        <w:rPr>
          <w:rFonts w:hint="eastAsia" w:ascii="宋体" w:hAnsi="宋体" w:eastAsia="宋体" w:cs="宋体"/>
          <w:szCs w:val="24"/>
        </w:rPr>
        <w:fldChar w:fldCharType="separate"/>
      </w:r>
      <w:r>
        <w:rPr>
          <w:rFonts w:hint="eastAsia" w:ascii="宋体" w:hAnsi="宋体" w:eastAsia="宋体" w:cs="宋体"/>
          <w:szCs w:val="24"/>
        </w:rPr>
        <w:t>21</w:t>
      </w:r>
      <w:r>
        <w:rPr>
          <w:rFonts w:hint="eastAsia" w:ascii="宋体" w:hAnsi="宋体" w:eastAsia="宋体" w:cs="宋体"/>
          <w:szCs w:val="24"/>
        </w:rPr>
        <w:fldChar w:fldCharType="end"/>
      </w:r>
      <w:r>
        <w:rPr>
          <w:rFonts w:hint="eastAsia" w:ascii="宋体" w:hAnsi="宋体" w:eastAsia="宋体" w:cs="宋体"/>
          <w:szCs w:val="24"/>
        </w:rPr>
        <w:fldChar w:fldCharType="end"/>
      </w:r>
    </w:p>
    <w:p>
      <w:pPr>
        <w:pStyle w:val="13"/>
        <w:tabs>
          <w:tab w:val="right" w:leader="dot" w:pos="8504"/>
        </w:tabs>
        <w:spacing w:line="400" w:lineRule="exact"/>
        <w:ind w:left="0" w:leftChars="0" w:firstLine="482" w:firstLineChars="200"/>
        <w:rPr>
          <w:rFonts w:hint="eastAsia" w:ascii="宋体" w:hAnsi="宋体" w:eastAsia="宋体" w:cs="宋体"/>
          <w:b w:val="0"/>
          <w:bCs/>
          <w:szCs w:val="24"/>
        </w:rPr>
      </w:pPr>
      <w:r>
        <w:fldChar w:fldCharType="begin"/>
      </w:r>
      <w:r>
        <w:instrText xml:space="preserve"> HYPERLINK \l "_Toc10603" </w:instrText>
      </w:r>
      <w:r>
        <w:fldChar w:fldCharType="separate"/>
      </w:r>
      <w:r>
        <w:rPr>
          <w:rFonts w:hint="eastAsia" w:ascii="宋体" w:hAnsi="宋体" w:eastAsia="宋体" w:cs="宋体"/>
          <w:b w:val="0"/>
          <w:bCs/>
          <w:szCs w:val="24"/>
        </w:rPr>
        <w:t>附件一 报价单</w:t>
      </w:r>
      <w:r>
        <w:rPr>
          <w:rFonts w:hint="eastAsia" w:ascii="宋体" w:hAnsi="宋体" w:eastAsia="宋体" w:cs="宋体"/>
          <w:b w:val="0"/>
          <w:bCs/>
          <w:szCs w:val="24"/>
        </w:rPr>
        <w:tab/>
      </w:r>
      <w:r>
        <w:rPr>
          <w:rFonts w:hint="eastAsia" w:ascii="宋体" w:hAnsi="宋体" w:eastAsia="宋体" w:cs="宋体"/>
          <w:b w:val="0"/>
          <w:bCs/>
          <w:szCs w:val="24"/>
        </w:rPr>
        <w:fldChar w:fldCharType="begin"/>
      </w:r>
      <w:r>
        <w:rPr>
          <w:rFonts w:hint="eastAsia" w:ascii="宋体" w:hAnsi="宋体" w:eastAsia="宋体" w:cs="宋体"/>
          <w:b w:val="0"/>
          <w:bCs/>
          <w:szCs w:val="24"/>
        </w:rPr>
        <w:instrText xml:space="preserve"> PAGEREF _Toc10603 </w:instrText>
      </w:r>
      <w:r>
        <w:rPr>
          <w:rFonts w:hint="eastAsia" w:ascii="宋体" w:hAnsi="宋体" w:eastAsia="宋体" w:cs="宋体"/>
          <w:b w:val="0"/>
          <w:bCs/>
          <w:szCs w:val="24"/>
        </w:rPr>
        <w:fldChar w:fldCharType="separate"/>
      </w:r>
      <w:r>
        <w:rPr>
          <w:rFonts w:hint="eastAsia" w:ascii="宋体" w:hAnsi="宋体" w:eastAsia="宋体" w:cs="宋体"/>
          <w:b w:val="0"/>
          <w:bCs/>
          <w:szCs w:val="24"/>
        </w:rPr>
        <w:t>22</w:t>
      </w:r>
      <w:r>
        <w:rPr>
          <w:rFonts w:hint="eastAsia" w:ascii="宋体" w:hAnsi="宋体" w:eastAsia="宋体" w:cs="宋体"/>
          <w:b w:val="0"/>
          <w:bCs/>
          <w:szCs w:val="24"/>
        </w:rPr>
        <w:fldChar w:fldCharType="end"/>
      </w:r>
      <w:r>
        <w:rPr>
          <w:rFonts w:hint="eastAsia" w:ascii="宋体" w:hAnsi="宋体" w:eastAsia="宋体" w:cs="宋体"/>
          <w:b w:val="0"/>
          <w:bCs/>
          <w:szCs w:val="24"/>
        </w:rPr>
        <w:fldChar w:fldCharType="end"/>
      </w:r>
    </w:p>
    <w:p>
      <w:pPr>
        <w:pStyle w:val="13"/>
        <w:tabs>
          <w:tab w:val="right" w:leader="dot" w:pos="8504"/>
        </w:tabs>
        <w:spacing w:line="400" w:lineRule="exact"/>
        <w:ind w:left="0" w:leftChars="0" w:firstLine="482" w:firstLineChars="200"/>
        <w:rPr>
          <w:rFonts w:hint="eastAsia" w:ascii="宋体" w:hAnsi="宋体" w:eastAsia="宋体" w:cs="宋体"/>
          <w:b w:val="0"/>
          <w:bCs/>
          <w:szCs w:val="24"/>
        </w:rPr>
      </w:pPr>
      <w:r>
        <w:fldChar w:fldCharType="begin"/>
      </w:r>
      <w:r>
        <w:instrText xml:space="preserve"> HYPERLINK \l "_Toc2007" </w:instrText>
      </w:r>
      <w:r>
        <w:fldChar w:fldCharType="separate"/>
      </w:r>
      <w:r>
        <w:rPr>
          <w:rFonts w:hint="eastAsia" w:ascii="宋体" w:hAnsi="宋体" w:eastAsia="宋体" w:cs="宋体"/>
          <w:b w:val="0"/>
          <w:bCs/>
          <w:szCs w:val="24"/>
        </w:rPr>
        <w:t>附件二 供应商基本信息</w:t>
      </w:r>
      <w:r>
        <w:rPr>
          <w:rFonts w:hint="eastAsia" w:ascii="宋体" w:hAnsi="宋体" w:eastAsia="宋体" w:cs="宋体"/>
          <w:b w:val="0"/>
          <w:bCs/>
          <w:szCs w:val="24"/>
        </w:rPr>
        <w:tab/>
      </w:r>
      <w:r>
        <w:rPr>
          <w:rFonts w:hint="eastAsia" w:ascii="宋体" w:hAnsi="宋体" w:eastAsia="宋体" w:cs="宋体"/>
          <w:b w:val="0"/>
          <w:bCs/>
          <w:szCs w:val="24"/>
        </w:rPr>
        <w:fldChar w:fldCharType="begin"/>
      </w:r>
      <w:r>
        <w:rPr>
          <w:rFonts w:hint="eastAsia" w:ascii="宋体" w:hAnsi="宋体" w:eastAsia="宋体" w:cs="宋体"/>
          <w:b w:val="0"/>
          <w:bCs/>
          <w:szCs w:val="24"/>
        </w:rPr>
        <w:instrText xml:space="preserve"> PAGEREF _Toc2007 </w:instrText>
      </w:r>
      <w:r>
        <w:rPr>
          <w:rFonts w:hint="eastAsia" w:ascii="宋体" w:hAnsi="宋体" w:eastAsia="宋体" w:cs="宋体"/>
          <w:b w:val="0"/>
          <w:bCs/>
          <w:szCs w:val="24"/>
        </w:rPr>
        <w:fldChar w:fldCharType="separate"/>
      </w:r>
      <w:r>
        <w:rPr>
          <w:rFonts w:hint="eastAsia" w:ascii="宋体" w:hAnsi="宋体" w:eastAsia="宋体" w:cs="宋体"/>
          <w:b w:val="0"/>
          <w:bCs/>
          <w:szCs w:val="24"/>
        </w:rPr>
        <w:t>22</w:t>
      </w:r>
      <w:r>
        <w:rPr>
          <w:rFonts w:hint="eastAsia" w:ascii="宋体" w:hAnsi="宋体" w:eastAsia="宋体" w:cs="宋体"/>
          <w:b w:val="0"/>
          <w:bCs/>
          <w:szCs w:val="24"/>
        </w:rPr>
        <w:fldChar w:fldCharType="end"/>
      </w:r>
      <w:r>
        <w:rPr>
          <w:rFonts w:hint="eastAsia" w:ascii="宋体" w:hAnsi="宋体" w:eastAsia="宋体" w:cs="宋体"/>
          <w:b w:val="0"/>
          <w:bCs/>
          <w:szCs w:val="24"/>
        </w:rPr>
        <w:fldChar w:fldCharType="end"/>
      </w:r>
    </w:p>
    <w:p>
      <w:pPr>
        <w:pStyle w:val="13"/>
        <w:tabs>
          <w:tab w:val="right" w:leader="dot" w:pos="8504"/>
        </w:tabs>
        <w:spacing w:line="400" w:lineRule="exact"/>
        <w:ind w:left="0" w:leftChars="0" w:firstLine="482" w:firstLineChars="200"/>
        <w:rPr>
          <w:rFonts w:hint="eastAsia" w:ascii="宋体" w:hAnsi="宋体" w:eastAsia="宋体" w:cs="宋体"/>
          <w:b w:val="0"/>
          <w:bCs/>
          <w:szCs w:val="24"/>
        </w:rPr>
      </w:pPr>
      <w:r>
        <w:fldChar w:fldCharType="begin"/>
      </w:r>
      <w:r>
        <w:instrText xml:space="preserve"> HYPERLINK \l "_Toc11062" </w:instrText>
      </w:r>
      <w:r>
        <w:fldChar w:fldCharType="separate"/>
      </w:r>
      <w:r>
        <w:rPr>
          <w:rFonts w:hint="eastAsia" w:ascii="宋体" w:hAnsi="宋体" w:eastAsia="宋体" w:cs="宋体"/>
          <w:b w:val="0"/>
          <w:bCs/>
          <w:szCs w:val="24"/>
        </w:rPr>
        <w:t>附件三 磋商授权书</w:t>
      </w:r>
      <w:r>
        <w:rPr>
          <w:rFonts w:hint="eastAsia" w:ascii="宋体" w:hAnsi="宋体" w:eastAsia="宋体" w:cs="宋体"/>
          <w:b w:val="0"/>
          <w:bCs/>
          <w:szCs w:val="24"/>
        </w:rPr>
        <w:tab/>
      </w:r>
      <w:r>
        <w:rPr>
          <w:rFonts w:hint="eastAsia" w:ascii="宋体" w:hAnsi="宋体" w:eastAsia="宋体" w:cs="宋体"/>
          <w:b w:val="0"/>
          <w:bCs/>
          <w:szCs w:val="24"/>
        </w:rPr>
        <w:fldChar w:fldCharType="begin"/>
      </w:r>
      <w:r>
        <w:rPr>
          <w:rFonts w:hint="eastAsia" w:ascii="宋体" w:hAnsi="宋体" w:eastAsia="宋体" w:cs="宋体"/>
          <w:b w:val="0"/>
          <w:bCs/>
          <w:szCs w:val="24"/>
        </w:rPr>
        <w:instrText xml:space="preserve"> PAGEREF _Toc11062 </w:instrText>
      </w:r>
      <w:r>
        <w:rPr>
          <w:rFonts w:hint="eastAsia" w:ascii="宋体" w:hAnsi="宋体" w:eastAsia="宋体" w:cs="宋体"/>
          <w:b w:val="0"/>
          <w:bCs/>
          <w:szCs w:val="24"/>
        </w:rPr>
        <w:fldChar w:fldCharType="separate"/>
      </w:r>
      <w:r>
        <w:rPr>
          <w:rFonts w:hint="eastAsia" w:ascii="宋体" w:hAnsi="宋体" w:eastAsia="宋体" w:cs="宋体"/>
          <w:b w:val="0"/>
          <w:bCs/>
          <w:szCs w:val="24"/>
        </w:rPr>
        <w:t>23</w:t>
      </w:r>
      <w:r>
        <w:rPr>
          <w:rFonts w:hint="eastAsia" w:ascii="宋体" w:hAnsi="宋体" w:eastAsia="宋体" w:cs="宋体"/>
          <w:b w:val="0"/>
          <w:bCs/>
          <w:szCs w:val="24"/>
        </w:rPr>
        <w:fldChar w:fldCharType="end"/>
      </w:r>
      <w:r>
        <w:rPr>
          <w:rFonts w:hint="eastAsia" w:ascii="宋体" w:hAnsi="宋体" w:eastAsia="宋体" w:cs="宋体"/>
          <w:b w:val="0"/>
          <w:bCs/>
          <w:szCs w:val="24"/>
        </w:rPr>
        <w:fldChar w:fldCharType="end"/>
      </w:r>
    </w:p>
    <w:p>
      <w:pPr>
        <w:pStyle w:val="13"/>
        <w:tabs>
          <w:tab w:val="right" w:leader="dot" w:pos="8504"/>
        </w:tabs>
        <w:spacing w:line="400" w:lineRule="exact"/>
        <w:ind w:left="0" w:leftChars="0" w:firstLine="482" w:firstLineChars="200"/>
        <w:rPr>
          <w:rFonts w:hint="eastAsia" w:ascii="宋体" w:hAnsi="宋体" w:eastAsia="宋体" w:cs="宋体"/>
          <w:b w:val="0"/>
          <w:bCs/>
          <w:szCs w:val="24"/>
        </w:rPr>
      </w:pPr>
      <w:r>
        <w:fldChar w:fldCharType="begin"/>
      </w:r>
      <w:r>
        <w:instrText xml:space="preserve"> HYPERLINK \l "_Toc23589" </w:instrText>
      </w:r>
      <w:r>
        <w:fldChar w:fldCharType="separate"/>
      </w:r>
      <w:r>
        <w:rPr>
          <w:rFonts w:hint="eastAsia" w:ascii="宋体" w:hAnsi="宋体" w:eastAsia="宋体" w:cs="宋体"/>
          <w:b w:val="0"/>
          <w:bCs/>
          <w:szCs w:val="24"/>
        </w:rPr>
        <w:t>附件四 磋商响应函</w:t>
      </w:r>
      <w:r>
        <w:rPr>
          <w:rFonts w:hint="eastAsia" w:ascii="宋体" w:hAnsi="宋体" w:eastAsia="宋体" w:cs="宋体"/>
          <w:b w:val="0"/>
          <w:bCs/>
          <w:szCs w:val="24"/>
        </w:rPr>
        <w:tab/>
      </w:r>
      <w:r>
        <w:rPr>
          <w:rFonts w:hint="eastAsia" w:ascii="宋体" w:hAnsi="宋体" w:eastAsia="宋体" w:cs="宋体"/>
          <w:b w:val="0"/>
          <w:bCs/>
          <w:szCs w:val="24"/>
        </w:rPr>
        <w:fldChar w:fldCharType="begin"/>
      </w:r>
      <w:r>
        <w:rPr>
          <w:rFonts w:hint="eastAsia" w:ascii="宋体" w:hAnsi="宋体" w:eastAsia="宋体" w:cs="宋体"/>
          <w:b w:val="0"/>
          <w:bCs/>
          <w:szCs w:val="24"/>
        </w:rPr>
        <w:instrText xml:space="preserve"> PAGEREF _Toc23589 </w:instrText>
      </w:r>
      <w:r>
        <w:rPr>
          <w:rFonts w:hint="eastAsia" w:ascii="宋体" w:hAnsi="宋体" w:eastAsia="宋体" w:cs="宋体"/>
          <w:b w:val="0"/>
          <w:bCs/>
          <w:szCs w:val="24"/>
        </w:rPr>
        <w:fldChar w:fldCharType="separate"/>
      </w:r>
      <w:r>
        <w:rPr>
          <w:rFonts w:hint="eastAsia" w:ascii="宋体" w:hAnsi="宋体" w:eastAsia="宋体" w:cs="宋体"/>
          <w:b w:val="0"/>
          <w:bCs/>
          <w:szCs w:val="24"/>
        </w:rPr>
        <w:t>24</w:t>
      </w:r>
      <w:r>
        <w:rPr>
          <w:rFonts w:hint="eastAsia" w:ascii="宋体" w:hAnsi="宋体" w:eastAsia="宋体" w:cs="宋体"/>
          <w:b w:val="0"/>
          <w:bCs/>
          <w:szCs w:val="24"/>
        </w:rPr>
        <w:fldChar w:fldCharType="end"/>
      </w:r>
      <w:r>
        <w:rPr>
          <w:rFonts w:hint="eastAsia" w:ascii="宋体" w:hAnsi="宋体" w:eastAsia="宋体" w:cs="宋体"/>
          <w:b w:val="0"/>
          <w:bCs/>
          <w:szCs w:val="24"/>
        </w:rPr>
        <w:fldChar w:fldCharType="end"/>
      </w:r>
    </w:p>
    <w:p>
      <w:pPr>
        <w:pStyle w:val="13"/>
        <w:tabs>
          <w:tab w:val="right" w:leader="dot" w:pos="8504"/>
        </w:tabs>
        <w:spacing w:line="400" w:lineRule="exact"/>
        <w:ind w:left="0" w:leftChars="0" w:firstLine="482" w:firstLineChars="200"/>
        <w:rPr>
          <w:rFonts w:hint="eastAsia" w:ascii="宋体" w:hAnsi="宋体" w:eastAsia="宋体" w:cs="宋体"/>
          <w:b w:val="0"/>
          <w:bCs/>
          <w:szCs w:val="24"/>
        </w:rPr>
      </w:pPr>
      <w:r>
        <w:fldChar w:fldCharType="begin"/>
      </w:r>
      <w:r>
        <w:instrText xml:space="preserve"> HYPERLINK \l "_Toc21593" </w:instrText>
      </w:r>
      <w:r>
        <w:fldChar w:fldCharType="separate"/>
      </w:r>
      <w:r>
        <w:rPr>
          <w:rFonts w:hint="eastAsia" w:ascii="宋体" w:hAnsi="宋体" w:eastAsia="宋体" w:cs="宋体"/>
          <w:b w:val="0"/>
          <w:bCs/>
          <w:szCs w:val="24"/>
        </w:rPr>
        <w:t xml:space="preserve">附件五 </w:t>
      </w:r>
      <w:r>
        <w:rPr>
          <w:rFonts w:hint="eastAsia" w:ascii="宋体" w:hAnsi="宋体" w:eastAsia="宋体" w:cs="宋体"/>
          <w:b w:val="0"/>
          <w:bCs/>
          <w:szCs w:val="24"/>
          <w:lang w:val="zh-CN"/>
        </w:rPr>
        <w:t>无重大违法记录声明函、无不良信用记录承诺函</w:t>
      </w:r>
      <w:r>
        <w:rPr>
          <w:rFonts w:hint="eastAsia" w:ascii="宋体" w:hAnsi="宋体" w:eastAsia="宋体" w:cs="宋体"/>
          <w:b w:val="0"/>
          <w:bCs/>
          <w:szCs w:val="24"/>
        </w:rPr>
        <w:tab/>
      </w:r>
      <w:r>
        <w:rPr>
          <w:rFonts w:hint="eastAsia" w:ascii="宋体" w:hAnsi="宋体" w:eastAsia="宋体" w:cs="宋体"/>
          <w:b w:val="0"/>
          <w:bCs/>
          <w:szCs w:val="24"/>
        </w:rPr>
        <w:fldChar w:fldCharType="begin"/>
      </w:r>
      <w:r>
        <w:rPr>
          <w:rFonts w:hint="eastAsia" w:ascii="宋体" w:hAnsi="宋体" w:eastAsia="宋体" w:cs="宋体"/>
          <w:b w:val="0"/>
          <w:bCs/>
          <w:szCs w:val="24"/>
        </w:rPr>
        <w:instrText xml:space="preserve"> PAGEREF _Toc21593 </w:instrText>
      </w:r>
      <w:r>
        <w:rPr>
          <w:rFonts w:hint="eastAsia" w:ascii="宋体" w:hAnsi="宋体" w:eastAsia="宋体" w:cs="宋体"/>
          <w:b w:val="0"/>
          <w:bCs/>
          <w:szCs w:val="24"/>
        </w:rPr>
        <w:fldChar w:fldCharType="separate"/>
      </w:r>
      <w:r>
        <w:rPr>
          <w:rFonts w:hint="eastAsia" w:ascii="宋体" w:hAnsi="宋体" w:eastAsia="宋体" w:cs="宋体"/>
          <w:b w:val="0"/>
          <w:bCs/>
          <w:szCs w:val="24"/>
        </w:rPr>
        <w:t>25</w:t>
      </w:r>
      <w:r>
        <w:rPr>
          <w:rFonts w:hint="eastAsia" w:ascii="宋体" w:hAnsi="宋体" w:eastAsia="宋体" w:cs="宋体"/>
          <w:b w:val="0"/>
          <w:bCs/>
          <w:szCs w:val="24"/>
        </w:rPr>
        <w:fldChar w:fldCharType="end"/>
      </w:r>
      <w:r>
        <w:rPr>
          <w:rFonts w:hint="eastAsia" w:ascii="宋体" w:hAnsi="宋体" w:eastAsia="宋体" w:cs="宋体"/>
          <w:b w:val="0"/>
          <w:bCs/>
          <w:szCs w:val="24"/>
        </w:rPr>
        <w:fldChar w:fldCharType="end"/>
      </w:r>
    </w:p>
    <w:p>
      <w:pPr>
        <w:pStyle w:val="13"/>
        <w:tabs>
          <w:tab w:val="right" w:leader="dot" w:pos="8504"/>
        </w:tabs>
        <w:spacing w:line="400" w:lineRule="exact"/>
        <w:ind w:left="0" w:leftChars="0" w:firstLine="482" w:firstLineChars="200"/>
        <w:rPr>
          <w:rFonts w:hint="eastAsia" w:ascii="宋体" w:hAnsi="宋体" w:eastAsia="宋体" w:cs="宋体"/>
          <w:b w:val="0"/>
          <w:bCs/>
          <w:szCs w:val="24"/>
        </w:rPr>
      </w:pPr>
      <w:r>
        <w:fldChar w:fldCharType="begin"/>
      </w:r>
      <w:r>
        <w:instrText xml:space="preserve"> HYPERLINK \l "_Toc18709" </w:instrText>
      </w:r>
      <w:r>
        <w:fldChar w:fldCharType="separate"/>
      </w:r>
      <w:r>
        <w:rPr>
          <w:rFonts w:hint="eastAsia" w:ascii="宋体" w:hAnsi="宋体" w:eastAsia="宋体" w:cs="宋体"/>
          <w:b w:val="0"/>
          <w:bCs/>
          <w:szCs w:val="24"/>
        </w:rPr>
        <w:t xml:space="preserve">附件六 </w:t>
      </w:r>
      <w:r>
        <w:rPr>
          <w:rFonts w:hint="eastAsia" w:ascii="宋体" w:hAnsi="宋体" w:eastAsia="宋体" w:cs="宋体"/>
          <w:b w:val="0"/>
          <w:bCs/>
          <w:szCs w:val="24"/>
          <w:lang w:val="zh-CN"/>
        </w:rPr>
        <w:t>响应情况表</w:t>
      </w:r>
      <w:r>
        <w:rPr>
          <w:rFonts w:hint="eastAsia" w:ascii="宋体" w:hAnsi="宋体" w:eastAsia="宋体" w:cs="宋体"/>
          <w:b w:val="0"/>
          <w:bCs/>
          <w:szCs w:val="24"/>
        </w:rPr>
        <w:tab/>
      </w:r>
      <w:r>
        <w:rPr>
          <w:rFonts w:hint="eastAsia" w:ascii="宋体" w:hAnsi="宋体" w:eastAsia="宋体" w:cs="宋体"/>
          <w:b w:val="0"/>
          <w:bCs/>
          <w:szCs w:val="24"/>
        </w:rPr>
        <w:fldChar w:fldCharType="begin"/>
      </w:r>
      <w:r>
        <w:rPr>
          <w:rFonts w:hint="eastAsia" w:ascii="宋体" w:hAnsi="宋体" w:eastAsia="宋体" w:cs="宋体"/>
          <w:b w:val="0"/>
          <w:bCs/>
          <w:szCs w:val="24"/>
        </w:rPr>
        <w:instrText xml:space="preserve"> PAGEREF _Toc18709 </w:instrText>
      </w:r>
      <w:r>
        <w:rPr>
          <w:rFonts w:hint="eastAsia" w:ascii="宋体" w:hAnsi="宋体" w:eastAsia="宋体" w:cs="宋体"/>
          <w:b w:val="0"/>
          <w:bCs/>
          <w:szCs w:val="24"/>
        </w:rPr>
        <w:fldChar w:fldCharType="separate"/>
      </w:r>
      <w:r>
        <w:rPr>
          <w:rFonts w:hint="eastAsia" w:ascii="宋体" w:hAnsi="宋体" w:eastAsia="宋体" w:cs="宋体"/>
          <w:b w:val="0"/>
          <w:bCs/>
          <w:szCs w:val="24"/>
        </w:rPr>
        <w:t>26</w:t>
      </w:r>
      <w:r>
        <w:rPr>
          <w:rFonts w:hint="eastAsia" w:ascii="宋体" w:hAnsi="宋体" w:eastAsia="宋体" w:cs="宋体"/>
          <w:b w:val="0"/>
          <w:bCs/>
          <w:szCs w:val="24"/>
        </w:rPr>
        <w:fldChar w:fldCharType="end"/>
      </w:r>
      <w:r>
        <w:rPr>
          <w:rFonts w:hint="eastAsia" w:ascii="宋体" w:hAnsi="宋体" w:eastAsia="宋体" w:cs="宋体"/>
          <w:b w:val="0"/>
          <w:bCs/>
          <w:szCs w:val="24"/>
        </w:rPr>
        <w:fldChar w:fldCharType="end"/>
      </w:r>
    </w:p>
    <w:p>
      <w:pPr>
        <w:pStyle w:val="11"/>
        <w:tabs>
          <w:tab w:val="right" w:leader="dot" w:pos="8504"/>
        </w:tabs>
        <w:spacing w:line="400" w:lineRule="exact"/>
        <w:ind w:firstLine="562" w:firstLineChars="200"/>
        <w:rPr>
          <w:rFonts w:hint="eastAsia" w:ascii="宋体" w:hAnsi="宋体" w:eastAsia="宋体" w:cs="宋体"/>
          <w:b w:val="0"/>
          <w:bCs/>
          <w:sz w:val="24"/>
          <w:szCs w:val="24"/>
        </w:rPr>
      </w:pPr>
      <w:r>
        <w:fldChar w:fldCharType="begin"/>
      </w:r>
      <w:r>
        <w:instrText xml:space="preserve"> HYPERLINK \l "_Toc22037" </w:instrText>
      </w:r>
      <w:r>
        <w:fldChar w:fldCharType="separate"/>
      </w:r>
      <w:r>
        <w:rPr>
          <w:rFonts w:hint="eastAsia" w:ascii="宋体" w:hAnsi="宋体" w:eastAsia="宋体" w:cs="宋体"/>
          <w:b w:val="0"/>
          <w:bCs/>
          <w:sz w:val="24"/>
          <w:szCs w:val="24"/>
        </w:rPr>
        <w:t>附件七 相关服务承诺函</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_Toc22037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27</w:t>
      </w:r>
      <w:r>
        <w:rPr>
          <w:rFonts w:hint="eastAsia" w:ascii="宋体" w:hAnsi="宋体" w:eastAsia="宋体" w:cs="宋体"/>
          <w:b w:val="0"/>
          <w:bCs/>
          <w:sz w:val="24"/>
          <w:szCs w:val="24"/>
        </w:rPr>
        <w:fldChar w:fldCharType="end"/>
      </w:r>
      <w:r>
        <w:rPr>
          <w:rFonts w:hint="eastAsia" w:ascii="宋体" w:hAnsi="宋体" w:eastAsia="宋体" w:cs="宋体"/>
          <w:b w:val="0"/>
          <w:bCs/>
          <w:sz w:val="24"/>
          <w:szCs w:val="24"/>
        </w:rPr>
        <w:fldChar w:fldCharType="end"/>
      </w:r>
    </w:p>
    <w:p>
      <w:pPr>
        <w:pStyle w:val="13"/>
        <w:tabs>
          <w:tab w:val="right" w:leader="dot" w:pos="8504"/>
        </w:tabs>
        <w:spacing w:line="400" w:lineRule="exact"/>
        <w:ind w:left="0" w:leftChars="0" w:firstLine="482" w:firstLineChars="200"/>
        <w:rPr>
          <w:rFonts w:hint="eastAsia" w:ascii="宋体" w:hAnsi="宋体" w:eastAsia="宋体" w:cs="宋体"/>
          <w:b w:val="0"/>
          <w:bCs/>
          <w:szCs w:val="24"/>
        </w:rPr>
      </w:pPr>
      <w:r>
        <w:fldChar w:fldCharType="begin"/>
      </w:r>
      <w:r>
        <w:instrText xml:space="preserve"> HYPERLINK \l "_Toc13577" </w:instrText>
      </w:r>
      <w:r>
        <w:fldChar w:fldCharType="separate"/>
      </w:r>
      <w:r>
        <w:rPr>
          <w:rFonts w:hint="eastAsia" w:ascii="宋体" w:hAnsi="宋体" w:eastAsia="宋体" w:cs="宋体"/>
          <w:b w:val="0"/>
          <w:bCs/>
          <w:szCs w:val="24"/>
        </w:rPr>
        <w:t>附件八 中小企业声明函、残疾人福利性单位声明函</w:t>
      </w:r>
      <w:r>
        <w:rPr>
          <w:rFonts w:hint="eastAsia" w:ascii="宋体" w:hAnsi="宋体" w:eastAsia="宋体" w:cs="宋体"/>
          <w:b w:val="0"/>
          <w:bCs/>
          <w:szCs w:val="24"/>
        </w:rPr>
        <w:tab/>
      </w:r>
      <w:r>
        <w:rPr>
          <w:rFonts w:hint="eastAsia" w:ascii="宋体" w:hAnsi="宋体" w:eastAsia="宋体" w:cs="宋体"/>
          <w:b w:val="0"/>
          <w:bCs/>
          <w:szCs w:val="24"/>
        </w:rPr>
        <w:fldChar w:fldCharType="begin"/>
      </w:r>
      <w:r>
        <w:rPr>
          <w:rFonts w:hint="eastAsia" w:ascii="宋体" w:hAnsi="宋体" w:eastAsia="宋体" w:cs="宋体"/>
          <w:b w:val="0"/>
          <w:bCs/>
          <w:szCs w:val="24"/>
        </w:rPr>
        <w:instrText xml:space="preserve"> PAGEREF _Toc13577 </w:instrText>
      </w:r>
      <w:r>
        <w:rPr>
          <w:rFonts w:hint="eastAsia" w:ascii="宋体" w:hAnsi="宋体" w:eastAsia="宋体" w:cs="宋体"/>
          <w:b w:val="0"/>
          <w:bCs/>
          <w:szCs w:val="24"/>
        </w:rPr>
        <w:fldChar w:fldCharType="separate"/>
      </w:r>
      <w:r>
        <w:rPr>
          <w:rFonts w:hint="eastAsia" w:ascii="宋体" w:hAnsi="宋体" w:eastAsia="宋体" w:cs="宋体"/>
          <w:b w:val="0"/>
          <w:bCs/>
          <w:szCs w:val="24"/>
        </w:rPr>
        <w:t>28</w:t>
      </w:r>
      <w:r>
        <w:rPr>
          <w:rFonts w:hint="eastAsia" w:ascii="宋体" w:hAnsi="宋体" w:eastAsia="宋体" w:cs="宋体"/>
          <w:b w:val="0"/>
          <w:bCs/>
          <w:szCs w:val="24"/>
        </w:rPr>
        <w:fldChar w:fldCharType="end"/>
      </w:r>
      <w:r>
        <w:rPr>
          <w:rFonts w:hint="eastAsia" w:ascii="宋体" w:hAnsi="宋体" w:eastAsia="宋体" w:cs="宋体"/>
          <w:b w:val="0"/>
          <w:bCs/>
          <w:szCs w:val="24"/>
        </w:rPr>
        <w:fldChar w:fldCharType="end"/>
      </w:r>
    </w:p>
    <w:p>
      <w:pPr>
        <w:pStyle w:val="13"/>
        <w:tabs>
          <w:tab w:val="right" w:leader="dot" w:pos="8504"/>
        </w:tabs>
        <w:spacing w:line="400" w:lineRule="exact"/>
        <w:ind w:left="0" w:leftChars="0" w:firstLine="482" w:firstLineChars="200"/>
        <w:rPr>
          <w:rFonts w:hint="eastAsia" w:ascii="宋体" w:hAnsi="宋体" w:eastAsia="宋体" w:cs="宋体"/>
          <w:b w:val="0"/>
          <w:bCs/>
          <w:szCs w:val="24"/>
        </w:rPr>
      </w:pPr>
      <w:r>
        <w:fldChar w:fldCharType="begin"/>
      </w:r>
      <w:r>
        <w:instrText xml:space="preserve"> HYPERLINK \l "_Toc20973" </w:instrText>
      </w:r>
      <w:r>
        <w:fldChar w:fldCharType="separate"/>
      </w:r>
      <w:r>
        <w:rPr>
          <w:rFonts w:hint="eastAsia" w:ascii="宋体" w:hAnsi="宋体" w:eastAsia="宋体" w:cs="宋体"/>
          <w:b w:val="0"/>
          <w:bCs/>
          <w:szCs w:val="24"/>
        </w:rPr>
        <w:t>附件九 联合体协议</w:t>
      </w:r>
      <w:r>
        <w:rPr>
          <w:rFonts w:hint="eastAsia" w:ascii="宋体" w:hAnsi="宋体" w:eastAsia="宋体" w:cs="宋体"/>
          <w:b w:val="0"/>
          <w:bCs/>
          <w:szCs w:val="24"/>
        </w:rPr>
        <w:tab/>
      </w:r>
      <w:r>
        <w:rPr>
          <w:rFonts w:hint="eastAsia" w:ascii="宋体" w:hAnsi="宋体" w:eastAsia="宋体" w:cs="宋体"/>
          <w:b w:val="0"/>
          <w:bCs/>
          <w:szCs w:val="24"/>
        </w:rPr>
        <w:fldChar w:fldCharType="begin"/>
      </w:r>
      <w:r>
        <w:rPr>
          <w:rFonts w:hint="eastAsia" w:ascii="宋体" w:hAnsi="宋体" w:eastAsia="宋体" w:cs="宋体"/>
          <w:b w:val="0"/>
          <w:bCs/>
          <w:szCs w:val="24"/>
        </w:rPr>
        <w:instrText xml:space="preserve"> PAGEREF _Toc20973 </w:instrText>
      </w:r>
      <w:r>
        <w:rPr>
          <w:rFonts w:hint="eastAsia" w:ascii="宋体" w:hAnsi="宋体" w:eastAsia="宋体" w:cs="宋体"/>
          <w:b w:val="0"/>
          <w:bCs/>
          <w:szCs w:val="24"/>
        </w:rPr>
        <w:fldChar w:fldCharType="separate"/>
      </w:r>
      <w:r>
        <w:rPr>
          <w:rFonts w:hint="eastAsia" w:ascii="宋体" w:hAnsi="宋体" w:eastAsia="宋体" w:cs="宋体"/>
          <w:b w:val="0"/>
          <w:bCs/>
          <w:szCs w:val="24"/>
        </w:rPr>
        <w:t>29</w:t>
      </w:r>
      <w:r>
        <w:rPr>
          <w:rFonts w:hint="eastAsia" w:ascii="宋体" w:hAnsi="宋体" w:eastAsia="宋体" w:cs="宋体"/>
          <w:b w:val="0"/>
          <w:bCs/>
          <w:szCs w:val="24"/>
        </w:rPr>
        <w:fldChar w:fldCharType="end"/>
      </w:r>
      <w:r>
        <w:rPr>
          <w:rFonts w:hint="eastAsia" w:ascii="宋体" w:hAnsi="宋体" w:eastAsia="宋体" w:cs="宋体"/>
          <w:b w:val="0"/>
          <w:bCs/>
          <w:szCs w:val="24"/>
        </w:rPr>
        <w:fldChar w:fldCharType="end"/>
      </w:r>
    </w:p>
    <w:p>
      <w:pPr>
        <w:pStyle w:val="11"/>
        <w:tabs>
          <w:tab w:val="right" w:leader="dot" w:pos="8504"/>
        </w:tabs>
        <w:spacing w:line="400" w:lineRule="exact"/>
        <w:ind w:firstLine="562" w:firstLineChars="200"/>
        <w:rPr>
          <w:rFonts w:hint="eastAsia" w:ascii="宋体" w:hAnsi="宋体" w:eastAsia="宋体" w:cs="宋体"/>
          <w:sz w:val="24"/>
          <w:szCs w:val="24"/>
        </w:rPr>
      </w:pPr>
      <w:r>
        <w:fldChar w:fldCharType="begin"/>
      </w:r>
      <w:r>
        <w:instrText xml:space="preserve"> HYPERLINK \l "_Toc2238" </w:instrText>
      </w:r>
      <w:r>
        <w:fldChar w:fldCharType="separate"/>
      </w:r>
      <w:r>
        <w:rPr>
          <w:rFonts w:hint="eastAsia" w:ascii="宋体" w:hAnsi="宋体" w:eastAsia="宋体" w:cs="宋体"/>
          <w:b w:val="0"/>
          <w:bCs/>
          <w:sz w:val="24"/>
          <w:szCs w:val="24"/>
        </w:rPr>
        <w:t>附件十 磋商文件要求和供应商认为需要提供的其它说明和资料</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_Toc2238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30</w:t>
      </w:r>
      <w:r>
        <w:rPr>
          <w:rFonts w:hint="eastAsia" w:ascii="宋体" w:hAnsi="宋体" w:eastAsia="宋体" w:cs="宋体"/>
          <w:b w:val="0"/>
          <w:bCs/>
          <w:sz w:val="24"/>
          <w:szCs w:val="24"/>
        </w:rPr>
        <w:fldChar w:fldCharType="end"/>
      </w:r>
      <w:r>
        <w:rPr>
          <w:rFonts w:hint="eastAsia" w:ascii="宋体" w:hAnsi="宋体" w:eastAsia="宋体" w:cs="宋体"/>
          <w:b w:val="0"/>
          <w:bCs/>
          <w:sz w:val="24"/>
          <w:szCs w:val="24"/>
        </w:rPr>
        <w:fldChar w:fldCharType="end"/>
      </w:r>
    </w:p>
    <w:p>
      <w:pPr>
        <w:spacing w:line="400" w:lineRule="exact"/>
        <w:jc w:val="center"/>
        <w:rPr>
          <w:rFonts w:hint="eastAsia" w:ascii="Arial" w:hAnsi="Arial" w:eastAsia="黑体" w:cs="Arial"/>
          <w:b/>
          <w:sz w:val="36"/>
        </w:rPr>
      </w:pPr>
      <w:r>
        <w:rPr>
          <w:rFonts w:hint="eastAsia" w:ascii="宋体" w:hAnsi="宋体" w:cs="宋体"/>
          <w:sz w:val="24"/>
          <w:szCs w:val="24"/>
        </w:rPr>
        <w:fldChar w:fldCharType="end"/>
      </w:r>
    </w:p>
    <w:p>
      <w:pPr>
        <w:spacing w:line="440" w:lineRule="exact"/>
        <w:ind w:right="42" w:rightChars="20"/>
        <w:rPr>
          <w:rStyle w:val="19"/>
          <w:rFonts w:hint="eastAsia" w:ascii="Arial" w:hAnsi="Arial" w:eastAsia="仿宋" w:cs="Arial"/>
          <w:b/>
          <w:sz w:val="28"/>
          <w:szCs w:val="28"/>
          <w:lang w:val="en-US" w:eastAsia="zh-CN"/>
        </w:rPr>
      </w:pPr>
    </w:p>
    <w:p>
      <w:pPr>
        <w:pStyle w:val="5"/>
        <w:adjustRightInd w:val="0"/>
        <w:spacing w:beforeLines="50" w:afterLines="50" w:line="540" w:lineRule="exact"/>
        <w:jc w:val="center"/>
        <w:textAlignment w:val="baseline"/>
        <w:rPr>
          <w:rFonts w:hint="eastAsia" w:ascii="宋体" w:hAnsi="宋体" w:eastAsia="宋体" w:cs="宋体"/>
          <w:sz w:val="28"/>
          <w:szCs w:val="28"/>
        </w:rPr>
      </w:pPr>
      <w:bookmarkStart w:id="0" w:name="_Toc6110"/>
      <w:bookmarkStart w:id="1" w:name="_Toc30186"/>
      <w:bookmarkStart w:id="2" w:name="_Toc355787716"/>
      <w:bookmarkStart w:id="3" w:name="_Toc304388426"/>
      <w:bookmarkStart w:id="4" w:name="_Toc341340659"/>
      <w:r>
        <w:rPr>
          <w:rFonts w:hint="eastAsia" w:ascii="宋体" w:hAnsi="宋体" w:eastAsia="宋体" w:cs="宋体"/>
          <w:sz w:val="28"/>
          <w:szCs w:val="28"/>
        </w:rPr>
        <w:br w:type="page"/>
      </w:r>
      <w:bookmarkStart w:id="5" w:name="_Toc10310"/>
      <w:r>
        <w:rPr>
          <w:rFonts w:hint="eastAsia" w:ascii="宋体" w:hAnsi="宋体" w:eastAsia="宋体" w:cs="宋体"/>
          <w:sz w:val="28"/>
          <w:szCs w:val="28"/>
        </w:rPr>
        <w:t>裕安妇幼保健院病理共建项目竞争性磋商采购公告</w:t>
      </w:r>
      <w:bookmarkEnd w:id="0"/>
      <w:bookmarkEnd w:id="1"/>
      <w:bookmarkEnd w:id="5"/>
    </w:p>
    <w:p>
      <w:pPr>
        <w:widowControl/>
        <w:shd w:val="clear" w:color="auto" w:fill="FFFFFF"/>
        <w:spacing w:line="540" w:lineRule="exact"/>
        <w:ind w:firstLine="482" w:firstLineChars="200"/>
        <w:jc w:val="left"/>
        <w:rPr>
          <w:rFonts w:ascii="宋体" w:cs="宋体"/>
          <w:kern w:val="0"/>
          <w:sz w:val="24"/>
          <w:szCs w:val="24"/>
        </w:rPr>
      </w:pPr>
      <w:r>
        <w:rPr>
          <w:rFonts w:hint="eastAsia" w:ascii="宋体" w:hAnsi="宋体" w:cs="宋体"/>
          <w:b/>
          <w:kern w:val="0"/>
          <w:sz w:val="24"/>
          <w:szCs w:val="24"/>
        </w:rPr>
        <w:t>阶梯项目咨询有限公司</w:t>
      </w:r>
      <w:r>
        <w:rPr>
          <w:rFonts w:hint="eastAsia" w:ascii="宋体" w:hAnsi="宋体" w:cs="宋体"/>
          <w:kern w:val="0"/>
          <w:sz w:val="24"/>
          <w:szCs w:val="24"/>
        </w:rPr>
        <w:t>（代理机构）受</w:t>
      </w:r>
      <w:r>
        <w:rPr>
          <w:rFonts w:hint="eastAsia" w:ascii="宋体" w:hAnsi="宋体" w:cs="宋体"/>
          <w:b/>
          <w:bCs/>
          <w:kern w:val="0"/>
          <w:sz w:val="24"/>
          <w:szCs w:val="24"/>
          <w:u w:val="single"/>
        </w:rPr>
        <w:t>六安市裕安区妇幼保健院</w:t>
      </w:r>
      <w:r>
        <w:rPr>
          <w:rFonts w:hint="eastAsia" w:ascii="宋体" w:hAnsi="宋体" w:cs="宋体"/>
          <w:kern w:val="0"/>
          <w:sz w:val="24"/>
          <w:szCs w:val="24"/>
        </w:rPr>
        <w:t>的委托，现对</w:t>
      </w:r>
      <w:r>
        <w:rPr>
          <w:rFonts w:hint="eastAsia" w:ascii="宋体" w:hAnsi="宋体" w:cs="宋体"/>
          <w:b/>
          <w:bCs/>
          <w:kern w:val="0"/>
          <w:sz w:val="24"/>
          <w:szCs w:val="24"/>
          <w:u w:val="single"/>
        </w:rPr>
        <w:t>裕安妇幼保健院病理共建项目</w:t>
      </w:r>
      <w:r>
        <w:rPr>
          <w:rFonts w:hint="eastAsia" w:ascii="宋体" w:hAnsi="宋体" w:cs="宋体"/>
          <w:kern w:val="0"/>
          <w:sz w:val="24"/>
          <w:szCs w:val="24"/>
        </w:rPr>
        <w:t>进行竞争性磋商采购，欢迎具备条件的国内供应商参加磋商。</w:t>
      </w:r>
    </w:p>
    <w:p>
      <w:pPr>
        <w:widowControl/>
        <w:shd w:val="clear" w:color="auto" w:fill="FFFFFF"/>
        <w:spacing w:line="540" w:lineRule="exact"/>
        <w:jc w:val="left"/>
        <w:outlineLvl w:val="0"/>
        <w:rPr>
          <w:rFonts w:ascii="宋体" w:cs="宋体"/>
          <w:b/>
          <w:bCs/>
          <w:kern w:val="0"/>
          <w:sz w:val="24"/>
          <w:szCs w:val="24"/>
        </w:rPr>
      </w:pPr>
      <w:bookmarkStart w:id="6" w:name="_Toc22872"/>
      <w:bookmarkStart w:id="7" w:name="_Toc27667"/>
      <w:bookmarkStart w:id="8" w:name="_Toc24616"/>
      <w:r>
        <w:rPr>
          <w:rFonts w:hint="eastAsia" w:ascii="宋体" w:hAnsi="宋体" w:cs="宋体"/>
          <w:b/>
          <w:bCs/>
          <w:kern w:val="0"/>
          <w:sz w:val="24"/>
          <w:szCs w:val="24"/>
        </w:rPr>
        <w:t>一、采购项目名称及内容</w:t>
      </w:r>
      <w:bookmarkEnd w:id="6"/>
      <w:bookmarkEnd w:id="7"/>
      <w:bookmarkEnd w:id="8"/>
    </w:p>
    <w:p>
      <w:pPr>
        <w:pStyle w:val="15"/>
        <w:shd w:val="clear" w:color="auto" w:fill="FFFFFF"/>
        <w:spacing w:before="0" w:beforeAutospacing="0" w:after="0" w:afterAutospacing="0" w:line="540" w:lineRule="exact"/>
        <w:ind w:firstLine="482" w:firstLineChars="200"/>
        <w:rPr>
          <w:rFonts w:hint="eastAsia"/>
          <w:b/>
          <w:bCs/>
          <w:lang w:val="zh-CN"/>
        </w:rPr>
      </w:pPr>
      <w:r>
        <w:rPr>
          <w:b/>
          <w:bCs/>
        </w:rPr>
        <w:t>1</w:t>
      </w:r>
      <w:r>
        <w:rPr>
          <w:rFonts w:hint="eastAsia"/>
          <w:b/>
          <w:bCs/>
        </w:rPr>
        <w:t>、项目名称：裕安妇幼保健院病理共建项目</w:t>
      </w:r>
    </w:p>
    <w:p>
      <w:pPr>
        <w:pStyle w:val="15"/>
        <w:shd w:val="clear" w:color="auto" w:fill="FFFFFF"/>
        <w:spacing w:before="0" w:beforeAutospacing="0" w:after="0" w:afterAutospacing="0" w:line="540" w:lineRule="exact"/>
        <w:ind w:firstLine="482" w:firstLineChars="200"/>
        <w:rPr>
          <w:rFonts w:hint="eastAsia"/>
        </w:rPr>
      </w:pPr>
      <w:r>
        <w:rPr>
          <w:b/>
          <w:bCs/>
        </w:rPr>
        <w:t>2</w:t>
      </w:r>
      <w:r>
        <w:rPr>
          <w:rFonts w:hint="eastAsia"/>
          <w:b/>
          <w:bCs/>
        </w:rPr>
        <w:t>、项目编号：</w:t>
      </w:r>
      <w:r>
        <w:rPr>
          <w:rFonts w:hint="eastAsia"/>
          <w:b/>
          <w:bCs/>
          <w:lang w:eastAsia="zh-CN"/>
        </w:rPr>
        <w:t>裕</w:t>
      </w:r>
      <w:r>
        <w:rPr>
          <w:rFonts w:hint="eastAsia"/>
          <w:b/>
          <w:bCs/>
          <w:lang w:val="en-US" w:eastAsia="zh-CN"/>
        </w:rPr>
        <w:t>FY2020F008</w:t>
      </w:r>
      <w:r>
        <w:rPr>
          <w:rFonts w:hint="eastAsia"/>
        </w:rPr>
        <w:t xml:space="preserve"> </w:t>
      </w:r>
    </w:p>
    <w:p>
      <w:pPr>
        <w:pStyle w:val="15"/>
        <w:shd w:val="clear" w:color="auto" w:fill="FFFFFF"/>
        <w:spacing w:before="0" w:beforeAutospacing="0" w:after="0" w:afterAutospacing="0" w:line="540" w:lineRule="exact"/>
        <w:ind w:firstLine="482" w:firstLineChars="200"/>
        <w:rPr>
          <w:rFonts w:hint="eastAsia"/>
          <w:b/>
          <w:bCs/>
        </w:rPr>
      </w:pPr>
      <w:r>
        <w:rPr>
          <w:b/>
          <w:bCs/>
        </w:rPr>
        <w:t>3</w:t>
      </w:r>
      <w:r>
        <w:rPr>
          <w:rFonts w:hint="eastAsia"/>
          <w:b/>
          <w:bCs/>
        </w:rPr>
        <w:t>、项目类型：服务类</w:t>
      </w:r>
    </w:p>
    <w:p>
      <w:pPr>
        <w:pStyle w:val="15"/>
        <w:shd w:val="clear" w:color="auto" w:fill="FFFFFF"/>
        <w:spacing w:before="0" w:beforeAutospacing="0" w:after="0" w:afterAutospacing="0" w:line="540" w:lineRule="exact"/>
        <w:ind w:firstLine="482" w:firstLineChars="200"/>
        <w:rPr>
          <w:b/>
          <w:bCs/>
        </w:rPr>
      </w:pPr>
      <w:r>
        <w:rPr>
          <w:rFonts w:hint="eastAsia"/>
          <w:b/>
          <w:bCs/>
        </w:rPr>
        <w:t>4、项目概况：因六安市裕安区妇幼保健院的技术、人员、标本数量的限制，临床诊疗工作中需要检测病理诊断项目目前未能开展，需医院与第三方检验机构共同完成病理科建设。</w:t>
      </w:r>
    </w:p>
    <w:p>
      <w:pPr>
        <w:pStyle w:val="15"/>
        <w:shd w:val="clear" w:color="auto" w:fill="FFFFFF"/>
        <w:spacing w:before="0" w:beforeAutospacing="0" w:after="0" w:afterAutospacing="0" w:line="540" w:lineRule="exact"/>
        <w:ind w:firstLine="480" w:firstLineChars="200"/>
        <w:rPr>
          <w:rFonts w:hint="eastAsia"/>
          <w:bCs/>
        </w:rPr>
      </w:pPr>
      <w:r>
        <w:rPr>
          <w:rFonts w:hint="eastAsia"/>
        </w:rPr>
        <w:t>5、项目单位：六安市裕安区妇幼保健院</w:t>
      </w:r>
    </w:p>
    <w:p>
      <w:pPr>
        <w:widowControl/>
        <w:shd w:val="clear" w:color="auto" w:fill="FFFFFF"/>
        <w:spacing w:line="540" w:lineRule="exact"/>
        <w:ind w:firstLine="480" w:firstLineChars="200"/>
        <w:jc w:val="left"/>
        <w:rPr>
          <w:rFonts w:ascii="宋体" w:cs="宋体"/>
          <w:bCs/>
          <w:kern w:val="0"/>
          <w:sz w:val="24"/>
          <w:szCs w:val="24"/>
        </w:rPr>
      </w:pPr>
      <w:r>
        <w:rPr>
          <w:rFonts w:hint="eastAsia" w:ascii="宋体" w:hAnsi="宋体" w:cs="宋体"/>
          <w:bCs/>
          <w:kern w:val="0"/>
          <w:sz w:val="24"/>
          <w:szCs w:val="24"/>
        </w:rPr>
        <w:t>6、资金来源：</w:t>
      </w:r>
      <w:r>
        <w:rPr>
          <w:rFonts w:hint="eastAsia" w:ascii="宋体" w:hAnsi="宋体" w:cs="宋体"/>
          <w:bCs/>
          <w:kern w:val="0"/>
          <w:sz w:val="24"/>
          <w:szCs w:val="24"/>
          <w:lang w:eastAsia="zh-CN"/>
        </w:rPr>
        <w:t>财政管理</w:t>
      </w:r>
      <w:r>
        <w:rPr>
          <w:rFonts w:hint="eastAsia" w:ascii="宋体" w:hAnsi="宋体" w:cs="宋体"/>
          <w:bCs/>
          <w:kern w:val="0"/>
          <w:sz w:val="24"/>
          <w:szCs w:val="24"/>
        </w:rPr>
        <w:t>资金</w:t>
      </w:r>
    </w:p>
    <w:p>
      <w:pPr>
        <w:widowControl/>
        <w:shd w:val="clear" w:color="auto" w:fill="FFFFFF"/>
        <w:spacing w:line="540" w:lineRule="exact"/>
        <w:ind w:firstLine="480" w:firstLineChars="200"/>
        <w:jc w:val="left"/>
        <w:rPr>
          <w:rFonts w:ascii="宋体" w:cs="宋体"/>
          <w:kern w:val="0"/>
          <w:sz w:val="24"/>
          <w:szCs w:val="24"/>
        </w:rPr>
      </w:pPr>
      <w:r>
        <w:rPr>
          <w:rFonts w:hint="eastAsia" w:ascii="宋体" w:hAnsi="宋体" w:cs="宋体"/>
          <w:kern w:val="0"/>
          <w:sz w:val="24"/>
          <w:szCs w:val="24"/>
        </w:rPr>
        <w:t>7、项目开支：按人才培养、技术诊断协助、远程平台诊断支付费用，</w:t>
      </w:r>
      <w:r>
        <w:rPr>
          <w:rFonts w:hint="eastAsia" w:ascii="宋体" w:hAnsi="宋体" w:cs="宋体"/>
          <w:b/>
          <w:bCs/>
          <w:kern w:val="0"/>
          <w:sz w:val="24"/>
          <w:szCs w:val="24"/>
        </w:rPr>
        <w:t>费率80%</w:t>
      </w:r>
      <w:r>
        <w:rPr>
          <w:rFonts w:ascii="宋体" w:cs="宋体"/>
          <w:kern w:val="0"/>
          <w:sz w:val="24"/>
          <w:szCs w:val="24"/>
        </w:rPr>
        <w:t xml:space="preserve"> </w:t>
      </w:r>
    </w:p>
    <w:p>
      <w:pPr>
        <w:widowControl/>
        <w:shd w:val="clear" w:color="auto" w:fill="FFFFFF"/>
        <w:spacing w:line="540" w:lineRule="exact"/>
        <w:ind w:firstLine="480" w:firstLineChars="200"/>
        <w:jc w:val="left"/>
        <w:rPr>
          <w:rFonts w:hint="eastAsia" w:ascii="宋体" w:cs="宋体"/>
          <w:sz w:val="24"/>
          <w:szCs w:val="24"/>
        </w:rPr>
      </w:pPr>
      <w:r>
        <w:rPr>
          <w:rFonts w:hint="eastAsia" w:ascii="宋体" w:hAnsi="宋体" w:cs="宋体"/>
          <w:kern w:val="0"/>
          <w:sz w:val="24"/>
          <w:szCs w:val="24"/>
        </w:rPr>
        <w:t>8、标段（包别）划分：不分包</w:t>
      </w:r>
    </w:p>
    <w:p>
      <w:pPr>
        <w:widowControl/>
        <w:shd w:val="clear" w:color="auto" w:fill="FFFFFF"/>
        <w:spacing w:line="540" w:lineRule="exact"/>
        <w:jc w:val="left"/>
        <w:outlineLvl w:val="0"/>
        <w:rPr>
          <w:rFonts w:ascii="宋体" w:cs="宋体"/>
          <w:b/>
          <w:bCs/>
          <w:kern w:val="0"/>
          <w:sz w:val="24"/>
          <w:szCs w:val="24"/>
        </w:rPr>
      </w:pPr>
      <w:bookmarkStart w:id="9" w:name="_Toc14547"/>
      <w:bookmarkStart w:id="10" w:name="_Toc29530"/>
      <w:bookmarkStart w:id="11" w:name="_Toc5300"/>
      <w:r>
        <w:rPr>
          <w:rFonts w:hint="eastAsia" w:ascii="宋体" w:hAnsi="宋体" w:cs="宋体"/>
          <w:b/>
          <w:bCs/>
          <w:kern w:val="0"/>
          <w:sz w:val="24"/>
          <w:szCs w:val="24"/>
        </w:rPr>
        <w:t>二、供应商资格</w:t>
      </w:r>
      <w:bookmarkEnd w:id="9"/>
      <w:bookmarkEnd w:id="10"/>
      <w:bookmarkEnd w:id="11"/>
    </w:p>
    <w:p>
      <w:pPr>
        <w:pStyle w:val="15"/>
        <w:shd w:val="clear" w:color="auto" w:fill="FFFFFF"/>
        <w:spacing w:before="0" w:beforeAutospacing="0" w:after="0" w:afterAutospacing="0" w:line="540" w:lineRule="exact"/>
        <w:ind w:firstLine="480" w:firstLineChars="200"/>
        <w:rPr>
          <w:lang w:val="zh-CN"/>
        </w:rPr>
      </w:pPr>
      <w:r>
        <w:rPr>
          <w:lang w:val="zh-CN"/>
        </w:rPr>
        <w:t>1</w:t>
      </w:r>
      <w:r>
        <w:rPr>
          <w:rFonts w:hint="eastAsia"/>
          <w:lang w:val="zh-CN"/>
        </w:rPr>
        <w:t>、符合《中华人民共和国政府采购法》第二十二条规定；</w:t>
      </w:r>
    </w:p>
    <w:p>
      <w:pPr>
        <w:pStyle w:val="15"/>
        <w:shd w:val="clear" w:color="auto" w:fill="FFFFFF"/>
        <w:spacing w:before="0" w:beforeAutospacing="0" w:after="0" w:afterAutospacing="0" w:line="540" w:lineRule="exact"/>
        <w:ind w:firstLine="480" w:firstLineChars="200"/>
        <w:rPr>
          <w:rFonts w:hint="eastAsia" w:eastAsia="宋体"/>
          <w:lang w:val="zh-CN" w:eastAsia="zh-CN"/>
        </w:rPr>
      </w:pPr>
      <w:r>
        <w:rPr>
          <w:rFonts w:hint="eastAsia"/>
        </w:rPr>
        <w:t>2</w:t>
      </w:r>
      <w:r>
        <w:rPr>
          <w:rFonts w:hint="eastAsia"/>
          <w:lang w:val="zh-CN"/>
        </w:rPr>
        <w:t>、</w:t>
      </w:r>
      <w:r>
        <w:rPr>
          <w:rFonts w:hint="eastAsia"/>
        </w:rPr>
        <w:t>投标的实验室必须是取得医疗执业许可证（加盖投标单位印章的复印件）</w:t>
      </w:r>
      <w:r>
        <w:rPr>
          <w:rFonts w:hint="eastAsia"/>
          <w:lang w:eastAsia="zh-CN"/>
        </w:rPr>
        <w:t>；</w:t>
      </w:r>
    </w:p>
    <w:p>
      <w:pPr>
        <w:pStyle w:val="15"/>
        <w:shd w:val="clear" w:color="auto" w:fill="FFFFFF"/>
        <w:spacing w:before="0" w:beforeAutospacing="0" w:after="0" w:afterAutospacing="0" w:line="540" w:lineRule="exact"/>
        <w:ind w:firstLine="480" w:firstLineChars="200"/>
      </w:pPr>
      <w:r>
        <w:rPr>
          <w:rFonts w:hint="eastAsia"/>
        </w:rPr>
        <w:t>3、</w:t>
      </w:r>
      <w:r>
        <w:rPr>
          <w:rFonts w:hint="eastAsia"/>
          <w:lang w:val="zh-CN"/>
        </w:rPr>
        <w:t>本项目不接受联合体磋商；</w:t>
      </w:r>
    </w:p>
    <w:p>
      <w:pPr>
        <w:pStyle w:val="15"/>
        <w:shd w:val="clear" w:color="auto" w:fill="FFFFFF"/>
        <w:spacing w:before="0" w:beforeAutospacing="0" w:after="0" w:afterAutospacing="0" w:line="540" w:lineRule="exact"/>
        <w:ind w:firstLine="480" w:firstLineChars="200"/>
        <w:rPr>
          <w:rFonts w:hint="eastAsia"/>
        </w:rPr>
      </w:pPr>
      <w:r>
        <w:rPr>
          <w:rFonts w:hint="eastAsia"/>
        </w:rPr>
        <w:t>4、供应商存在以下不良信用记录情形之一的，不得推荐为成交候选供应商，不得确定为成交供应商：</w:t>
      </w:r>
    </w:p>
    <w:p>
      <w:pPr>
        <w:pStyle w:val="15"/>
        <w:shd w:val="clear" w:color="auto" w:fill="FFFFFF"/>
        <w:spacing w:before="0" w:beforeAutospacing="0" w:after="0" w:afterAutospacing="0" w:line="540" w:lineRule="exact"/>
        <w:ind w:firstLine="240" w:firstLineChars="100"/>
        <w:rPr>
          <w:rFonts w:hint="eastAsia"/>
        </w:rPr>
      </w:pPr>
      <w:r>
        <w:rPr>
          <w:rFonts w:hint="eastAsia"/>
        </w:rPr>
        <w:t>(1）供应商被人民法院列入失信被执行人的；</w:t>
      </w:r>
    </w:p>
    <w:p>
      <w:pPr>
        <w:pStyle w:val="15"/>
        <w:shd w:val="clear" w:color="auto" w:fill="FFFFFF"/>
        <w:spacing w:before="0" w:beforeAutospacing="0" w:after="0" w:afterAutospacing="0" w:line="540" w:lineRule="exact"/>
        <w:ind w:firstLine="240" w:firstLineChars="100"/>
        <w:rPr>
          <w:rFonts w:hint="eastAsia"/>
        </w:rPr>
      </w:pPr>
      <w:r>
        <w:rPr>
          <w:rFonts w:hint="eastAsia"/>
        </w:rPr>
        <w:t>(2）供应商被工商行政管理部门列入企业经营异常名录的；</w:t>
      </w:r>
    </w:p>
    <w:p>
      <w:pPr>
        <w:pStyle w:val="15"/>
        <w:shd w:val="clear" w:color="auto" w:fill="FFFFFF"/>
        <w:spacing w:before="0" w:beforeAutospacing="0" w:after="0" w:afterAutospacing="0" w:line="540" w:lineRule="exact"/>
        <w:ind w:firstLine="240" w:firstLineChars="100"/>
        <w:rPr>
          <w:rFonts w:hint="eastAsia"/>
        </w:rPr>
      </w:pPr>
      <w:r>
        <w:rPr>
          <w:rFonts w:hint="eastAsia"/>
        </w:rPr>
        <w:t>(3）供应商被税务部门列入重大税收违法案件当事人名单的；</w:t>
      </w:r>
    </w:p>
    <w:p>
      <w:pPr>
        <w:pStyle w:val="15"/>
        <w:shd w:val="clear" w:color="auto" w:fill="FFFFFF"/>
        <w:spacing w:before="0" w:beforeAutospacing="0" w:after="0" w:afterAutospacing="0" w:line="540" w:lineRule="exact"/>
        <w:ind w:firstLine="240" w:firstLineChars="100"/>
        <w:rPr>
          <w:rFonts w:hint="eastAsia"/>
        </w:rPr>
      </w:pPr>
      <w:r>
        <w:rPr>
          <w:rFonts w:hint="eastAsia"/>
        </w:rPr>
        <w:t>(4）供应商被政府采购监管部门列入政府采购严重违法失信行为记录名单的。</w:t>
      </w:r>
    </w:p>
    <w:p>
      <w:pPr>
        <w:widowControl/>
        <w:shd w:val="clear" w:color="auto" w:fill="FFFFFF"/>
        <w:spacing w:line="540" w:lineRule="exact"/>
        <w:jc w:val="left"/>
        <w:outlineLvl w:val="0"/>
        <w:rPr>
          <w:rFonts w:ascii="宋体" w:cs="宋体"/>
          <w:b/>
          <w:bCs/>
          <w:kern w:val="0"/>
          <w:sz w:val="24"/>
          <w:szCs w:val="24"/>
        </w:rPr>
      </w:pPr>
      <w:bookmarkStart w:id="12" w:name="_Toc2854"/>
      <w:bookmarkStart w:id="13" w:name="_Toc28785"/>
      <w:bookmarkStart w:id="14" w:name="_Toc2157"/>
      <w:r>
        <w:rPr>
          <w:rFonts w:hint="eastAsia" w:ascii="宋体" w:hAnsi="宋体" w:cs="宋体"/>
          <w:b/>
          <w:bCs/>
          <w:kern w:val="0"/>
          <w:sz w:val="24"/>
          <w:szCs w:val="24"/>
        </w:rPr>
        <w:t>三、磋商文件获取</w:t>
      </w:r>
      <w:bookmarkEnd w:id="12"/>
      <w:bookmarkEnd w:id="13"/>
      <w:bookmarkEnd w:id="14"/>
      <w:r>
        <w:rPr>
          <w:rFonts w:hint="eastAsia" w:ascii="宋体" w:hAnsi="宋体" w:cs="宋体"/>
          <w:b/>
          <w:bCs/>
          <w:kern w:val="0"/>
          <w:sz w:val="24"/>
          <w:szCs w:val="24"/>
        </w:rPr>
        <w:t>及开标时间</w:t>
      </w:r>
    </w:p>
    <w:p>
      <w:pPr>
        <w:pStyle w:val="29"/>
        <w:shd w:val="clear" w:color="auto" w:fill="FFFFFF"/>
        <w:spacing w:line="480" w:lineRule="atLeast"/>
        <w:rPr>
          <w:rFonts w:hint="eastAsia"/>
        </w:rPr>
      </w:pPr>
      <w:r>
        <w:rPr>
          <w:rFonts w:hint="eastAsia"/>
        </w:rPr>
        <w:t>1、报名方式： 现场报名、网上报名</w:t>
      </w:r>
    </w:p>
    <w:p>
      <w:pPr>
        <w:pStyle w:val="29"/>
        <w:shd w:val="clear" w:color="auto" w:fill="FFFFFF"/>
        <w:spacing w:line="480" w:lineRule="atLeast"/>
        <w:rPr>
          <w:rFonts w:hint="eastAsia"/>
        </w:rPr>
      </w:pPr>
      <w:r>
        <w:rPr>
          <w:rFonts w:hint="eastAsia"/>
        </w:rPr>
        <w:t>2、报名时间：发布采购公告时起三个工作日内</w:t>
      </w:r>
    </w:p>
    <w:p>
      <w:pPr>
        <w:pStyle w:val="29"/>
        <w:shd w:val="clear" w:color="auto" w:fill="FFFFFF"/>
        <w:spacing w:line="480" w:lineRule="atLeast"/>
        <w:rPr>
          <w:rFonts w:hint="eastAsia"/>
        </w:rPr>
      </w:pPr>
      <w:r>
        <w:rPr>
          <w:rFonts w:hint="eastAsia"/>
        </w:rPr>
        <w:t xml:space="preserve">3、磋商开标时间和地点： </w:t>
      </w:r>
    </w:p>
    <w:p>
      <w:pPr>
        <w:pStyle w:val="29"/>
        <w:shd w:val="clear" w:color="auto" w:fill="FFFFFF"/>
        <w:spacing w:before="0" w:beforeAutospacing="0" w:after="0" w:afterAutospacing="0" w:line="400" w:lineRule="exact"/>
        <w:ind w:firstLine="480" w:firstLineChars="200"/>
      </w:pPr>
      <w:r>
        <w:rPr>
          <w:rFonts w:hint="eastAsia"/>
        </w:rPr>
        <w:t>时间： 2020年8月7日15时00分</w:t>
      </w:r>
    </w:p>
    <w:p>
      <w:pPr>
        <w:pStyle w:val="29"/>
        <w:shd w:val="clear" w:color="auto" w:fill="FFFFFF"/>
        <w:spacing w:before="0" w:beforeAutospacing="0" w:after="0" w:afterAutospacing="0" w:line="400" w:lineRule="exact"/>
        <w:ind w:firstLine="480" w:firstLineChars="200"/>
        <w:rPr>
          <w:rFonts w:hint="eastAsia"/>
        </w:rPr>
      </w:pPr>
      <w:r>
        <w:rPr>
          <w:rFonts w:hint="eastAsia"/>
        </w:rPr>
        <w:t>地点：裕安区妇幼保健院</w:t>
      </w:r>
      <w:r>
        <w:rPr>
          <w:rFonts w:hint="eastAsia"/>
          <w:lang w:eastAsia="zh-CN"/>
        </w:rPr>
        <w:t>四</w:t>
      </w:r>
      <w:r>
        <w:rPr>
          <w:rFonts w:hint="eastAsia"/>
        </w:rPr>
        <w:t>楼会议室</w:t>
      </w:r>
    </w:p>
    <w:p>
      <w:pPr>
        <w:pStyle w:val="29"/>
        <w:shd w:val="clear" w:color="auto" w:fill="FFFFFF"/>
        <w:spacing w:before="0" w:beforeAutospacing="0" w:after="0" w:afterAutospacing="0" w:line="480" w:lineRule="atLeast"/>
        <w:rPr>
          <w:rFonts w:hint="eastAsia"/>
          <w:sz w:val="21"/>
          <w:szCs w:val="21"/>
        </w:rPr>
      </w:pPr>
      <w:r>
        <w:rPr>
          <w:rFonts w:hint="eastAsia"/>
          <w:b/>
          <w:shd w:val="clear" w:color="auto" w:fill="FFFFFF"/>
        </w:rPr>
        <w:t>四、响应文件提交截止时间</w:t>
      </w:r>
    </w:p>
    <w:p>
      <w:pPr>
        <w:pStyle w:val="15"/>
        <w:shd w:val="clear" w:color="auto" w:fill="FFFFFF"/>
        <w:spacing w:before="0" w:beforeAutospacing="0" w:after="0" w:afterAutospacing="0" w:line="440" w:lineRule="exact"/>
        <w:ind w:firstLine="480" w:firstLineChars="200"/>
        <w:rPr>
          <w:rFonts w:hint="eastAsia"/>
          <w:shd w:val="clear" w:color="auto" w:fill="FFFFFF"/>
        </w:rPr>
      </w:pPr>
      <w:r>
        <w:rPr>
          <w:rFonts w:hint="eastAsia"/>
          <w:shd w:val="clear" w:color="auto" w:fill="FFFFFF"/>
        </w:rPr>
        <w:t>同</w:t>
      </w:r>
      <w:r>
        <w:rPr>
          <w:rFonts w:hint="eastAsia"/>
          <w:shd w:val="clear" w:color="auto" w:fill="FFFFFF"/>
          <w:lang w:eastAsia="zh-CN"/>
        </w:rPr>
        <w:t>磋商</w:t>
      </w:r>
      <w:r>
        <w:rPr>
          <w:rFonts w:hint="eastAsia"/>
          <w:shd w:val="clear" w:color="auto" w:fill="FFFFFF"/>
        </w:rPr>
        <w:t>时间。</w:t>
      </w:r>
    </w:p>
    <w:p>
      <w:pPr>
        <w:pStyle w:val="15"/>
        <w:shd w:val="clear" w:color="auto" w:fill="FFFFFF"/>
        <w:spacing w:line="480" w:lineRule="atLeast"/>
        <w:rPr>
          <w:rFonts w:hint="eastAsia"/>
          <w:b/>
          <w:shd w:val="clear" w:color="auto" w:fill="FFFFFF"/>
        </w:rPr>
      </w:pPr>
      <w:r>
        <w:rPr>
          <w:rFonts w:hint="eastAsia"/>
          <w:b/>
          <w:shd w:val="clear" w:color="auto" w:fill="FFFFFF"/>
        </w:rPr>
        <w:t>五、其他事项说明</w:t>
      </w:r>
    </w:p>
    <w:p>
      <w:pPr>
        <w:pStyle w:val="15"/>
        <w:shd w:val="clear" w:color="auto" w:fill="FFFFFF"/>
        <w:spacing w:before="0" w:beforeAutospacing="0" w:after="0" w:afterAutospacing="0" w:line="440" w:lineRule="exact"/>
        <w:ind w:firstLine="482" w:firstLineChars="200"/>
        <w:rPr>
          <w:rFonts w:hint="eastAsia"/>
          <w:sz w:val="21"/>
          <w:szCs w:val="21"/>
        </w:rPr>
      </w:pPr>
      <w:r>
        <w:rPr>
          <w:rFonts w:hint="eastAsia"/>
          <w:b/>
          <w:shd w:val="clear" w:color="auto" w:fill="FFFFFF"/>
        </w:rPr>
        <w:t>响应文件递交方式：现场递交。</w:t>
      </w:r>
    </w:p>
    <w:p>
      <w:pPr>
        <w:pStyle w:val="15"/>
        <w:shd w:val="clear" w:color="auto" w:fill="FFFFFF"/>
        <w:spacing w:before="0" w:beforeAutospacing="0" w:after="0" w:afterAutospacing="0" w:line="480" w:lineRule="atLeast"/>
        <w:rPr>
          <w:rFonts w:hint="eastAsia"/>
          <w:sz w:val="21"/>
          <w:szCs w:val="21"/>
        </w:rPr>
      </w:pPr>
      <w:r>
        <w:rPr>
          <w:rFonts w:hint="eastAsia"/>
          <w:b/>
          <w:shd w:val="clear" w:color="auto" w:fill="FFFFFF"/>
        </w:rPr>
        <w:t>六、联系方法</w:t>
      </w:r>
    </w:p>
    <w:p>
      <w:pPr>
        <w:pStyle w:val="15"/>
        <w:shd w:val="clear" w:color="auto" w:fill="FFFFFF"/>
        <w:spacing w:before="0" w:beforeAutospacing="0" w:after="0" w:afterAutospacing="0" w:line="440" w:lineRule="exact"/>
        <w:ind w:firstLine="480" w:firstLineChars="200"/>
        <w:rPr>
          <w:rFonts w:hint="eastAsia"/>
          <w:sz w:val="21"/>
          <w:szCs w:val="21"/>
        </w:rPr>
      </w:pPr>
      <w:r>
        <w:rPr>
          <w:rFonts w:hint="eastAsia"/>
          <w:shd w:val="clear" w:color="auto" w:fill="FFFFFF"/>
        </w:rPr>
        <w:t>（一）项目单位：六安市裕安区妇幼保健院</w:t>
      </w:r>
    </w:p>
    <w:p>
      <w:pPr>
        <w:widowControl/>
        <w:shd w:val="clear" w:color="auto" w:fill="FFFFFF"/>
        <w:spacing w:line="440" w:lineRule="exact"/>
        <w:ind w:firstLine="480" w:firstLineChars="200"/>
        <w:jc w:val="left"/>
        <w:rPr>
          <w:rFonts w:ascii="宋体" w:hAnsi="宋体" w:cs="宋体"/>
          <w:color w:val="333333"/>
          <w:kern w:val="0"/>
          <w:sz w:val="24"/>
          <w:szCs w:val="24"/>
          <w:shd w:val="clear" w:color="auto" w:fill="FFFFFF"/>
        </w:rPr>
      </w:pPr>
      <w:r>
        <w:rPr>
          <w:rFonts w:hint="eastAsia" w:ascii="宋体" w:hAnsi="宋体" w:cs="宋体"/>
          <w:sz w:val="24"/>
          <w:szCs w:val="24"/>
          <w:shd w:val="clear" w:color="auto" w:fill="FFFFFF"/>
        </w:rPr>
        <w:t>地址：</w:t>
      </w:r>
      <w:r>
        <w:rPr>
          <w:rFonts w:hint="eastAsia" w:ascii="宋体" w:hAnsi="宋体" w:cs="宋体"/>
          <w:color w:val="333333"/>
          <w:kern w:val="0"/>
          <w:sz w:val="24"/>
          <w:szCs w:val="24"/>
          <w:shd w:val="clear" w:color="auto" w:fill="FFFFFF"/>
        </w:rPr>
        <w:t>安徽省六安市裕安区平桥路六安第九中学对面</w:t>
      </w:r>
    </w:p>
    <w:p>
      <w:pPr>
        <w:widowControl/>
        <w:shd w:val="clear" w:color="auto" w:fill="FFFFFF"/>
        <w:spacing w:line="440" w:lineRule="exact"/>
        <w:ind w:firstLine="480" w:firstLineChars="200"/>
        <w:jc w:val="left"/>
        <w:rPr>
          <w:rFonts w:ascii="微软雅黑" w:hAnsi="微软雅黑" w:eastAsia="微软雅黑" w:cs="宋体"/>
          <w:color w:val="333333"/>
          <w:kern w:val="0"/>
          <w:szCs w:val="21"/>
        </w:rPr>
      </w:pPr>
      <w:r>
        <w:rPr>
          <w:rFonts w:hint="eastAsia" w:ascii="宋体" w:hAnsi="宋体" w:cs="宋体"/>
          <w:color w:val="333333"/>
          <w:kern w:val="0"/>
          <w:sz w:val="24"/>
          <w:szCs w:val="24"/>
          <w:shd w:val="clear" w:color="auto" w:fill="FFFFFF"/>
        </w:rPr>
        <w:t>联系人：雷主任</w:t>
      </w:r>
    </w:p>
    <w:p>
      <w:pPr>
        <w:widowControl/>
        <w:shd w:val="clear" w:color="auto" w:fill="FFFFFF"/>
        <w:spacing w:line="440" w:lineRule="exact"/>
        <w:ind w:firstLine="480" w:firstLineChars="200"/>
        <w:jc w:val="left"/>
        <w:rPr>
          <w:rFonts w:hint="eastAsia" w:ascii="宋体" w:hAnsi="宋体" w:cs="宋体"/>
          <w:color w:val="333333"/>
          <w:kern w:val="0"/>
          <w:sz w:val="24"/>
          <w:szCs w:val="24"/>
          <w:shd w:val="clear" w:color="auto" w:fill="FFFFFF"/>
        </w:rPr>
      </w:pPr>
      <w:r>
        <w:rPr>
          <w:rFonts w:hint="eastAsia" w:ascii="宋体" w:hAnsi="宋体" w:cs="宋体"/>
          <w:color w:val="333333"/>
          <w:kern w:val="0"/>
          <w:sz w:val="24"/>
          <w:szCs w:val="24"/>
          <w:shd w:val="clear" w:color="auto" w:fill="FFFFFF"/>
        </w:rPr>
        <w:t>电 话：18756410630</w:t>
      </w:r>
    </w:p>
    <w:p>
      <w:pPr>
        <w:pStyle w:val="15"/>
        <w:shd w:val="clear" w:color="auto" w:fill="FFFFFF"/>
        <w:spacing w:before="0" w:beforeAutospacing="0" w:after="0" w:afterAutospacing="0" w:line="440" w:lineRule="exact"/>
        <w:ind w:firstLine="480" w:firstLineChars="200"/>
        <w:jc w:val="both"/>
        <w:rPr>
          <w:rFonts w:hint="eastAsia"/>
          <w:sz w:val="21"/>
          <w:szCs w:val="21"/>
        </w:rPr>
      </w:pPr>
      <w:r>
        <w:rPr>
          <w:rFonts w:hint="eastAsia"/>
          <w:shd w:val="clear" w:color="auto" w:fill="FFFFFF"/>
        </w:rPr>
        <w:t>（二）采购代理机构：</w:t>
      </w:r>
      <w:r>
        <w:rPr>
          <w:rFonts w:hint="eastAsia"/>
          <w:bCs/>
        </w:rPr>
        <w:t>阶梯项目咨询有限公司</w:t>
      </w:r>
    </w:p>
    <w:p>
      <w:pPr>
        <w:pStyle w:val="15"/>
        <w:shd w:val="clear" w:color="auto" w:fill="FFFFFF"/>
        <w:spacing w:before="0" w:beforeAutospacing="0" w:after="0" w:afterAutospacing="0" w:line="440" w:lineRule="exact"/>
        <w:ind w:firstLine="480" w:firstLineChars="200"/>
        <w:jc w:val="both"/>
        <w:rPr>
          <w:shd w:val="clear" w:color="auto" w:fill="FFFFFF"/>
        </w:rPr>
      </w:pPr>
      <w:r>
        <w:rPr>
          <w:rFonts w:hint="eastAsia"/>
          <w:shd w:val="clear" w:color="auto" w:fill="FFFFFF"/>
        </w:rPr>
        <w:t>地 址：</w:t>
      </w:r>
      <w:r>
        <w:rPr>
          <w:rFonts w:hint="eastAsia"/>
        </w:rPr>
        <w:t>六安市恒生阳光城68栋1808号</w:t>
      </w:r>
    </w:p>
    <w:p>
      <w:pPr>
        <w:pStyle w:val="15"/>
        <w:shd w:val="clear" w:color="auto" w:fill="FFFFFF"/>
        <w:spacing w:before="0" w:beforeAutospacing="0" w:after="0" w:afterAutospacing="0" w:line="440" w:lineRule="exact"/>
        <w:ind w:firstLine="480" w:firstLineChars="200"/>
        <w:jc w:val="both"/>
        <w:rPr>
          <w:rFonts w:hint="eastAsia"/>
          <w:sz w:val="21"/>
          <w:szCs w:val="21"/>
        </w:rPr>
      </w:pPr>
      <w:r>
        <w:rPr>
          <w:rFonts w:hint="eastAsia"/>
          <w:shd w:val="clear" w:color="auto" w:fill="FFFFFF"/>
        </w:rPr>
        <w:t>联系人：李工</w:t>
      </w:r>
    </w:p>
    <w:p>
      <w:pPr>
        <w:pStyle w:val="15"/>
        <w:shd w:val="clear" w:color="auto" w:fill="FFFFFF"/>
        <w:spacing w:before="0" w:beforeAutospacing="0" w:after="0" w:afterAutospacing="0" w:line="440" w:lineRule="exact"/>
        <w:ind w:firstLine="480" w:firstLineChars="200"/>
        <w:jc w:val="both"/>
        <w:rPr>
          <w:rFonts w:hint="eastAsia"/>
          <w:sz w:val="21"/>
          <w:szCs w:val="21"/>
        </w:rPr>
      </w:pPr>
      <w:r>
        <w:rPr>
          <w:rFonts w:hint="eastAsia"/>
          <w:shd w:val="clear" w:color="auto" w:fill="FFFFFF"/>
        </w:rPr>
        <w:t>电 话：18919706455</w:t>
      </w:r>
    </w:p>
    <w:p>
      <w:pPr>
        <w:pStyle w:val="15"/>
        <w:shd w:val="clear" w:color="auto" w:fill="FFFFFF"/>
        <w:spacing w:before="0" w:beforeAutospacing="0" w:after="0" w:afterAutospacing="0" w:line="440" w:lineRule="exact"/>
        <w:ind w:firstLine="480" w:firstLineChars="200"/>
        <w:jc w:val="right"/>
        <w:rPr>
          <w:rFonts w:hint="eastAsia"/>
          <w:shd w:val="clear" w:color="auto" w:fill="FFFFFF"/>
        </w:rPr>
      </w:pPr>
      <w:r>
        <w:rPr>
          <w:rFonts w:hint="eastAsia"/>
          <w:shd w:val="clear" w:color="auto" w:fill="FFFFFF"/>
        </w:rPr>
        <w:t>六安市裕安区妇幼保健院</w:t>
      </w:r>
    </w:p>
    <w:p>
      <w:pPr>
        <w:pStyle w:val="15"/>
        <w:jc w:val="right"/>
        <w:rPr>
          <w:rFonts w:hint="eastAsia"/>
          <w:bCs/>
        </w:rPr>
      </w:pPr>
      <w:r>
        <w:rPr>
          <w:rFonts w:hint="eastAsia"/>
          <w:bCs/>
        </w:rPr>
        <w:t>阶梯项目咨询有限公司</w:t>
      </w:r>
    </w:p>
    <w:p>
      <w:pPr>
        <w:pStyle w:val="15"/>
        <w:jc w:val="right"/>
        <w:rPr>
          <w:rFonts w:hint="eastAsia"/>
          <w:shd w:val="clear" w:color="auto" w:fill="FFFFFF"/>
        </w:rPr>
      </w:pPr>
      <w:r>
        <w:rPr>
          <w:rFonts w:hint="eastAsia"/>
          <w:shd w:val="clear" w:color="auto" w:fill="FFFFFF"/>
        </w:rPr>
        <w:t>2020年7月30</w:t>
      </w:r>
      <w:r>
        <w:rPr>
          <w:shd w:val="clear" w:color="auto" w:fill="FFFFFF"/>
        </w:rPr>
        <w:t>日</w:t>
      </w:r>
    </w:p>
    <w:p>
      <w:pPr>
        <w:pStyle w:val="15"/>
        <w:rPr>
          <w:rFonts w:hint="eastAsia" w:cs="Arial"/>
          <w:sz w:val="28"/>
          <w:szCs w:val="28"/>
        </w:rPr>
      </w:pPr>
    </w:p>
    <w:p>
      <w:pPr>
        <w:pStyle w:val="5"/>
        <w:spacing w:before="0" w:after="0" w:line="240" w:lineRule="auto"/>
        <w:jc w:val="center"/>
        <w:rPr>
          <w:rFonts w:ascii="宋体" w:hAnsi="宋体" w:eastAsia="宋体" w:cs="Arial"/>
          <w:sz w:val="28"/>
          <w:szCs w:val="28"/>
        </w:rPr>
      </w:pPr>
      <w:bookmarkStart w:id="15" w:name="_Toc20409"/>
      <w:bookmarkStart w:id="16" w:name="_Toc1996"/>
      <w:r>
        <w:rPr>
          <w:rFonts w:hint="eastAsia" w:ascii="宋体" w:hAnsi="宋体" w:eastAsia="宋体" w:cs="Arial"/>
          <w:sz w:val="28"/>
          <w:szCs w:val="28"/>
        </w:rPr>
        <w:t>一、</w:t>
      </w:r>
      <w:r>
        <w:rPr>
          <w:rFonts w:ascii="宋体" w:hAnsi="宋体" w:eastAsia="宋体" w:cs="Arial"/>
          <w:sz w:val="28"/>
          <w:szCs w:val="28"/>
        </w:rPr>
        <w:t>供应商须知</w:t>
      </w:r>
      <w:bookmarkEnd w:id="2"/>
      <w:bookmarkEnd w:id="3"/>
      <w:bookmarkEnd w:id="4"/>
      <w:bookmarkEnd w:id="15"/>
      <w:bookmarkEnd w:id="16"/>
    </w:p>
    <w:p>
      <w:pPr>
        <w:pStyle w:val="5"/>
        <w:spacing w:before="100" w:after="100" w:line="520" w:lineRule="exact"/>
        <w:jc w:val="center"/>
        <w:rPr>
          <w:rFonts w:hint="eastAsia" w:ascii="宋体" w:hAnsi="宋体" w:eastAsia="宋体" w:cs="宋体"/>
          <w:sz w:val="24"/>
          <w:szCs w:val="24"/>
        </w:rPr>
      </w:pPr>
      <w:bookmarkStart w:id="17" w:name="_Toc32640"/>
      <w:r>
        <w:rPr>
          <w:rFonts w:hint="eastAsia" w:ascii="宋体" w:hAnsi="宋体" w:eastAsia="宋体" w:cs="宋体"/>
          <w:sz w:val="24"/>
          <w:szCs w:val="24"/>
        </w:rPr>
        <w:t>（一）须知前附表</w:t>
      </w:r>
      <w:bookmarkEnd w:id="17"/>
    </w:p>
    <w:tbl>
      <w:tblPr>
        <w:tblStyle w:val="16"/>
        <w:tblW w:w="9106" w:type="dxa"/>
        <w:tblInd w:w="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819"/>
        <w:gridCol w:w="6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69" w:type="dxa"/>
            <w:vAlign w:val="center"/>
          </w:tcPr>
          <w:p>
            <w:pPr>
              <w:spacing w:line="305" w:lineRule="auto"/>
              <w:jc w:val="center"/>
              <w:rPr>
                <w:rFonts w:hint="eastAsia" w:ascii="宋体" w:hAnsi="宋体" w:cs="宋体"/>
                <w:sz w:val="24"/>
                <w:szCs w:val="24"/>
              </w:rPr>
            </w:pPr>
            <w:r>
              <w:rPr>
                <w:rFonts w:hint="eastAsia" w:ascii="宋体" w:hAnsi="宋体" w:cs="宋体"/>
                <w:sz w:val="24"/>
                <w:szCs w:val="24"/>
              </w:rPr>
              <w:t>序号</w:t>
            </w:r>
          </w:p>
        </w:tc>
        <w:tc>
          <w:tcPr>
            <w:tcW w:w="1819" w:type="dxa"/>
            <w:vAlign w:val="center"/>
          </w:tcPr>
          <w:p>
            <w:pPr>
              <w:spacing w:line="300" w:lineRule="auto"/>
              <w:jc w:val="center"/>
              <w:rPr>
                <w:rFonts w:hint="eastAsia" w:ascii="宋体" w:hAnsi="宋体" w:cs="宋体"/>
                <w:sz w:val="24"/>
                <w:szCs w:val="24"/>
              </w:rPr>
            </w:pPr>
            <w:r>
              <w:rPr>
                <w:rFonts w:hint="eastAsia" w:ascii="宋体" w:hAnsi="宋体" w:cs="宋体"/>
                <w:sz w:val="24"/>
                <w:szCs w:val="24"/>
              </w:rPr>
              <w:t>内容</w:t>
            </w:r>
          </w:p>
        </w:tc>
        <w:tc>
          <w:tcPr>
            <w:tcW w:w="6518" w:type="dxa"/>
            <w:vAlign w:val="center"/>
          </w:tcPr>
          <w:p>
            <w:pPr>
              <w:spacing w:line="300" w:lineRule="auto"/>
              <w:jc w:val="center"/>
              <w:rPr>
                <w:rFonts w:hint="eastAsia" w:ascii="宋体" w:hAnsi="宋体" w:cs="宋体"/>
                <w:bCs/>
                <w:sz w:val="24"/>
                <w:szCs w:val="24"/>
              </w:rPr>
            </w:pPr>
            <w:r>
              <w:rPr>
                <w:rFonts w:hint="eastAsia" w:ascii="宋体" w:hAnsi="宋体" w:cs="宋体"/>
                <w:bCs/>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69" w:type="dxa"/>
            <w:vAlign w:val="center"/>
          </w:tcPr>
          <w:p>
            <w:pPr>
              <w:spacing w:line="305" w:lineRule="auto"/>
              <w:jc w:val="center"/>
              <w:rPr>
                <w:rFonts w:hint="eastAsia" w:ascii="宋体" w:hAnsi="宋体" w:cs="宋体"/>
                <w:sz w:val="24"/>
                <w:szCs w:val="24"/>
              </w:rPr>
            </w:pPr>
            <w:r>
              <w:rPr>
                <w:rFonts w:hint="eastAsia" w:ascii="宋体" w:hAnsi="宋体" w:cs="宋体"/>
                <w:sz w:val="24"/>
                <w:szCs w:val="24"/>
              </w:rPr>
              <w:t>1</w:t>
            </w:r>
          </w:p>
        </w:tc>
        <w:tc>
          <w:tcPr>
            <w:tcW w:w="1819" w:type="dxa"/>
            <w:vAlign w:val="center"/>
          </w:tcPr>
          <w:p>
            <w:pPr>
              <w:spacing w:line="305" w:lineRule="auto"/>
              <w:jc w:val="center"/>
              <w:rPr>
                <w:rFonts w:hint="eastAsia" w:ascii="宋体" w:hAnsi="宋体" w:cs="宋体"/>
                <w:bCs/>
                <w:sz w:val="24"/>
                <w:szCs w:val="24"/>
              </w:rPr>
            </w:pPr>
            <w:r>
              <w:rPr>
                <w:rFonts w:hint="eastAsia" w:ascii="宋体" w:hAnsi="宋体" w:cs="宋体"/>
                <w:bCs/>
                <w:sz w:val="24"/>
                <w:szCs w:val="24"/>
              </w:rPr>
              <w:t>采购人</w:t>
            </w:r>
          </w:p>
        </w:tc>
        <w:tc>
          <w:tcPr>
            <w:tcW w:w="6518" w:type="dxa"/>
            <w:vAlign w:val="center"/>
          </w:tcPr>
          <w:p>
            <w:pPr>
              <w:rPr>
                <w:rFonts w:hint="eastAsia" w:ascii="宋体" w:hAnsi="宋体" w:cs="宋体"/>
                <w:bCs/>
                <w:sz w:val="24"/>
                <w:szCs w:val="24"/>
              </w:rPr>
            </w:pPr>
            <w:r>
              <w:rPr>
                <w:rFonts w:hint="eastAsia" w:ascii="宋体" w:hAnsi="宋体" w:cs="宋体"/>
                <w:kern w:val="0"/>
                <w:sz w:val="24"/>
                <w:szCs w:val="24"/>
                <w:shd w:val="clear" w:color="auto" w:fill="FFFFFF"/>
              </w:rPr>
              <w:t>六安市裕安区妇幼保健院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69" w:type="dxa"/>
            <w:vAlign w:val="center"/>
          </w:tcPr>
          <w:p>
            <w:pPr>
              <w:spacing w:line="305" w:lineRule="auto"/>
              <w:jc w:val="center"/>
              <w:rPr>
                <w:rFonts w:hint="eastAsia" w:ascii="宋体" w:hAnsi="宋体" w:cs="宋体"/>
                <w:sz w:val="24"/>
                <w:szCs w:val="24"/>
              </w:rPr>
            </w:pPr>
            <w:r>
              <w:rPr>
                <w:rFonts w:hint="eastAsia" w:ascii="宋体" w:hAnsi="宋体" w:cs="宋体"/>
                <w:sz w:val="24"/>
                <w:szCs w:val="24"/>
              </w:rPr>
              <w:t>2</w:t>
            </w:r>
          </w:p>
        </w:tc>
        <w:tc>
          <w:tcPr>
            <w:tcW w:w="1819" w:type="dxa"/>
            <w:vAlign w:val="center"/>
          </w:tcPr>
          <w:p>
            <w:pPr>
              <w:spacing w:line="305" w:lineRule="auto"/>
              <w:jc w:val="center"/>
              <w:rPr>
                <w:rFonts w:hint="eastAsia" w:ascii="宋体" w:hAnsi="宋体" w:cs="宋体"/>
                <w:bCs/>
                <w:sz w:val="24"/>
                <w:szCs w:val="24"/>
              </w:rPr>
            </w:pPr>
            <w:r>
              <w:rPr>
                <w:rFonts w:hint="eastAsia" w:ascii="宋体" w:hAnsi="宋体" w:cs="宋体"/>
                <w:bCs/>
                <w:sz w:val="24"/>
                <w:szCs w:val="24"/>
              </w:rPr>
              <w:t>委托人</w:t>
            </w:r>
          </w:p>
        </w:tc>
        <w:tc>
          <w:tcPr>
            <w:tcW w:w="6518" w:type="dxa"/>
            <w:vAlign w:val="center"/>
          </w:tcPr>
          <w:p>
            <w:pPr>
              <w:rPr>
                <w:rFonts w:hint="eastAsia" w:ascii="宋体" w:hAnsi="宋体" w:cs="宋体"/>
                <w:bCs/>
                <w:sz w:val="24"/>
                <w:szCs w:val="24"/>
              </w:rPr>
            </w:pPr>
            <w:r>
              <w:rPr>
                <w:rFonts w:hint="eastAsia" w:ascii="宋体" w:hAnsi="宋体" w:cs="宋体"/>
                <w:kern w:val="0"/>
                <w:sz w:val="24"/>
                <w:szCs w:val="24"/>
                <w:shd w:val="clear" w:color="auto" w:fill="FFFFFF"/>
              </w:rPr>
              <w:t>六安市裕安区妇幼保健院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69" w:type="dxa"/>
            <w:vAlign w:val="center"/>
          </w:tcPr>
          <w:p>
            <w:pPr>
              <w:spacing w:line="305" w:lineRule="auto"/>
              <w:jc w:val="center"/>
              <w:rPr>
                <w:rFonts w:hint="eastAsia" w:ascii="宋体" w:hAnsi="宋体" w:cs="宋体"/>
                <w:sz w:val="24"/>
                <w:szCs w:val="24"/>
              </w:rPr>
            </w:pPr>
            <w:r>
              <w:rPr>
                <w:rFonts w:hint="eastAsia" w:ascii="宋体" w:hAnsi="宋体" w:cs="宋体"/>
                <w:sz w:val="24"/>
                <w:szCs w:val="24"/>
              </w:rPr>
              <w:t>3</w:t>
            </w:r>
          </w:p>
        </w:tc>
        <w:tc>
          <w:tcPr>
            <w:tcW w:w="1819" w:type="dxa"/>
            <w:vAlign w:val="center"/>
          </w:tcPr>
          <w:p>
            <w:pPr>
              <w:spacing w:line="305" w:lineRule="auto"/>
              <w:jc w:val="center"/>
              <w:rPr>
                <w:rFonts w:hint="eastAsia" w:ascii="宋体" w:hAnsi="宋体" w:cs="宋体"/>
                <w:bCs/>
                <w:sz w:val="24"/>
                <w:szCs w:val="24"/>
              </w:rPr>
            </w:pPr>
            <w:r>
              <w:rPr>
                <w:rFonts w:hint="eastAsia" w:ascii="宋体" w:hAnsi="宋体" w:cs="宋体"/>
                <w:bCs/>
                <w:sz w:val="24"/>
                <w:szCs w:val="24"/>
              </w:rPr>
              <w:t>采购代理机构</w:t>
            </w:r>
          </w:p>
        </w:tc>
        <w:tc>
          <w:tcPr>
            <w:tcW w:w="6518" w:type="dxa"/>
            <w:vAlign w:val="center"/>
          </w:tcPr>
          <w:p>
            <w:pPr>
              <w:rPr>
                <w:rFonts w:hint="eastAsia" w:ascii="宋体" w:hAnsi="宋体" w:cs="宋体"/>
                <w:bCs/>
                <w:sz w:val="24"/>
                <w:szCs w:val="24"/>
              </w:rPr>
            </w:pPr>
            <w:r>
              <w:rPr>
                <w:rFonts w:hint="eastAsia" w:ascii="宋体" w:hAnsi="宋体" w:cs="宋体"/>
                <w:bCs/>
                <w:sz w:val="24"/>
                <w:szCs w:val="24"/>
              </w:rPr>
              <w:t>阶梯项目咨询有限公司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69" w:type="dxa"/>
            <w:vAlign w:val="center"/>
          </w:tcPr>
          <w:p>
            <w:pPr>
              <w:spacing w:line="305" w:lineRule="auto"/>
              <w:jc w:val="center"/>
              <w:rPr>
                <w:rFonts w:hint="eastAsia" w:ascii="宋体" w:hAnsi="宋体" w:cs="宋体"/>
                <w:sz w:val="24"/>
                <w:szCs w:val="24"/>
              </w:rPr>
            </w:pPr>
            <w:r>
              <w:rPr>
                <w:rFonts w:hint="eastAsia" w:ascii="宋体" w:hAnsi="宋体" w:cs="宋体"/>
                <w:sz w:val="24"/>
                <w:szCs w:val="24"/>
              </w:rPr>
              <w:t>4</w:t>
            </w:r>
          </w:p>
        </w:tc>
        <w:tc>
          <w:tcPr>
            <w:tcW w:w="1819" w:type="dxa"/>
            <w:vAlign w:val="center"/>
          </w:tcPr>
          <w:p>
            <w:pPr>
              <w:spacing w:line="305" w:lineRule="auto"/>
              <w:jc w:val="center"/>
              <w:rPr>
                <w:rFonts w:hint="eastAsia" w:ascii="宋体" w:hAnsi="宋体" w:cs="宋体"/>
                <w:sz w:val="24"/>
                <w:szCs w:val="24"/>
              </w:rPr>
            </w:pPr>
            <w:r>
              <w:rPr>
                <w:rFonts w:hint="eastAsia" w:ascii="宋体" w:hAnsi="宋体" w:cs="宋体"/>
                <w:sz w:val="24"/>
                <w:szCs w:val="24"/>
              </w:rPr>
              <w:t>项目名称</w:t>
            </w:r>
          </w:p>
        </w:tc>
        <w:tc>
          <w:tcPr>
            <w:tcW w:w="6518" w:type="dxa"/>
            <w:vAlign w:val="center"/>
          </w:tcPr>
          <w:p>
            <w:pPr>
              <w:rPr>
                <w:rFonts w:hint="eastAsia" w:ascii="宋体" w:hAnsi="宋体" w:cs="宋体"/>
                <w:bCs/>
                <w:sz w:val="24"/>
                <w:szCs w:val="24"/>
              </w:rPr>
            </w:pPr>
            <w:r>
              <w:rPr>
                <w:rFonts w:hint="eastAsia" w:ascii="宋体" w:hAnsi="宋体" w:cs="宋体"/>
                <w:bCs/>
                <w:sz w:val="24"/>
                <w:szCs w:val="24"/>
              </w:rPr>
              <w:t>裕安妇幼保健院病理共建项目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69" w:type="dxa"/>
            <w:vAlign w:val="center"/>
          </w:tcPr>
          <w:p>
            <w:pPr>
              <w:spacing w:line="305" w:lineRule="auto"/>
              <w:jc w:val="center"/>
              <w:rPr>
                <w:rFonts w:hint="eastAsia" w:ascii="宋体" w:hAnsi="宋体" w:cs="宋体"/>
                <w:sz w:val="24"/>
                <w:szCs w:val="24"/>
              </w:rPr>
            </w:pPr>
            <w:r>
              <w:rPr>
                <w:rFonts w:hint="eastAsia" w:ascii="宋体" w:hAnsi="宋体" w:cs="宋体"/>
                <w:sz w:val="24"/>
                <w:szCs w:val="24"/>
              </w:rPr>
              <w:t>5</w:t>
            </w:r>
          </w:p>
        </w:tc>
        <w:tc>
          <w:tcPr>
            <w:tcW w:w="1819" w:type="dxa"/>
            <w:vAlign w:val="center"/>
          </w:tcPr>
          <w:p>
            <w:pPr>
              <w:jc w:val="center"/>
              <w:rPr>
                <w:rFonts w:hint="eastAsia" w:ascii="宋体" w:hAnsi="宋体" w:cs="宋体"/>
                <w:kern w:val="0"/>
                <w:sz w:val="24"/>
                <w:szCs w:val="24"/>
              </w:rPr>
            </w:pPr>
            <w:r>
              <w:rPr>
                <w:rFonts w:hint="eastAsia" w:ascii="宋体" w:hAnsi="宋体" w:cs="宋体"/>
                <w:kern w:val="0"/>
                <w:sz w:val="24"/>
                <w:szCs w:val="24"/>
              </w:rPr>
              <w:t>招标方式</w:t>
            </w:r>
          </w:p>
        </w:tc>
        <w:tc>
          <w:tcPr>
            <w:tcW w:w="6518" w:type="dxa"/>
            <w:vAlign w:val="center"/>
          </w:tcPr>
          <w:p>
            <w:pPr>
              <w:rPr>
                <w:rFonts w:hint="eastAsia" w:ascii="宋体" w:hAnsi="宋体" w:cs="宋体"/>
                <w:kern w:val="0"/>
                <w:sz w:val="24"/>
                <w:szCs w:val="24"/>
              </w:rPr>
            </w:pPr>
            <w:r>
              <w:rPr>
                <w:rFonts w:hint="eastAsia" w:ascii="宋体" w:hAnsi="宋体" w:cs="宋体"/>
                <w:kern w:val="0"/>
                <w:sz w:val="24"/>
                <w:szCs w:val="24"/>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69" w:type="dxa"/>
            <w:vAlign w:val="center"/>
          </w:tcPr>
          <w:p>
            <w:pPr>
              <w:spacing w:line="305" w:lineRule="auto"/>
              <w:jc w:val="center"/>
              <w:rPr>
                <w:rFonts w:hint="eastAsia" w:ascii="宋体" w:hAnsi="宋体" w:cs="宋体"/>
                <w:sz w:val="24"/>
                <w:szCs w:val="24"/>
              </w:rPr>
            </w:pPr>
            <w:r>
              <w:rPr>
                <w:rFonts w:hint="eastAsia" w:ascii="宋体" w:hAnsi="宋体" w:cs="宋体"/>
                <w:sz w:val="24"/>
                <w:szCs w:val="24"/>
              </w:rPr>
              <w:t>6</w:t>
            </w:r>
          </w:p>
        </w:tc>
        <w:tc>
          <w:tcPr>
            <w:tcW w:w="1819" w:type="dxa"/>
            <w:vAlign w:val="center"/>
          </w:tcPr>
          <w:p>
            <w:pPr>
              <w:spacing w:line="305" w:lineRule="auto"/>
              <w:jc w:val="center"/>
              <w:rPr>
                <w:rFonts w:hint="eastAsia" w:ascii="宋体" w:hAnsi="宋体" w:cs="宋体"/>
                <w:sz w:val="24"/>
                <w:szCs w:val="24"/>
              </w:rPr>
            </w:pPr>
            <w:r>
              <w:rPr>
                <w:rFonts w:hint="eastAsia" w:ascii="宋体" w:hAnsi="宋体" w:cs="宋体"/>
                <w:sz w:val="24"/>
                <w:szCs w:val="24"/>
              </w:rPr>
              <w:t>项目性质</w:t>
            </w:r>
          </w:p>
        </w:tc>
        <w:tc>
          <w:tcPr>
            <w:tcW w:w="6518" w:type="dxa"/>
            <w:vAlign w:val="center"/>
          </w:tcPr>
          <w:p>
            <w:pPr>
              <w:rPr>
                <w:rFonts w:hint="eastAsia" w:ascii="宋体" w:hAnsi="宋体" w:cs="宋体"/>
                <w:bCs/>
                <w:sz w:val="24"/>
                <w:szCs w:val="24"/>
              </w:rPr>
            </w:pPr>
            <w:r>
              <w:rPr>
                <w:rFonts w:hint="eastAsia" w:ascii="宋体" w:hAnsi="宋体" w:cs="宋体"/>
                <w:bCs/>
                <w:sz w:val="24"/>
                <w:szCs w:val="24"/>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69" w:type="dxa"/>
            <w:vAlign w:val="center"/>
          </w:tcPr>
          <w:p>
            <w:pPr>
              <w:spacing w:line="305" w:lineRule="auto"/>
              <w:jc w:val="center"/>
              <w:rPr>
                <w:rFonts w:hint="eastAsia" w:ascii="宋体" w:hAnsi="宋体" w:cs="宋体"/>
                <w:sz w:val="24"/>
                <w:szCs w:val="24"/>
              </w:rPr>
            </w:pPr>
            <w:r>
              <w:rPr>
                <w:rFonts w:hint="eastAsia" w:ascii="宋体" w:hAnsi="宋体" w:cs="宋体"/>
                <w:sz w:val="24"/>
                <w:szCs w:val="24"/>
              </w:rPr>
              <w:t>7</w:t>
            </w:r>
          </w:p>
        </w:tc>
        <w:tc>
          <w:tcPr>
            <w:tcW w:w="1819" w:type="dxa"/>
            <w:vAlign w:val="center"/>
          </w:tcPr>
          <w:p>
            <w:pPr>
              <w:spacing w:line="305" w:lineRule="auto"/>
              <w:jc w:val="center"/>
              <w:rPr>
                <w:rFonts w:hint="eastAsia" w:ascii="宋体" w:hAnsi="宋体" w:cs="宋体"/>
                <w:sz w:val="24"/>
                <w:szCs w:val="24"/>
              </w:rPr>
            </w:pPr>
            <w:r>
              <w:rPr>
                <w:rFonts w:hint="eastAsia" w:ascii="宋体" w:hAnsi="宋体" w:cs="宋体"/>
                <w:sz w:val="24"/>
                <w:szCs w:val="24"/>
              </w:rPr>
              <w:t>资金来源</w:t>
            </w:r>
          </w:p>
        </w:tc>
        <w:tc>
          <w:tcPr>
            <w:tcW w:w="6518" w:type="dxa"/>
            <w:vAlign w:val="center"/>
          </w:tcPr>
          <w:p>
            <w:pPr>
              <w:rPr>
                <w:rFonts w:hint="eastAsia" w:ascii="宋体" w:hAnsi="宋体" w:cs="宋体"/>
                <w:bCs/>
                <w:sz w:val="24"/>
                <w:szCs w:val="24"/>
              </w:rPr>
            </w:pPr>
            <w:r>
              <w:rPr>
                <w:rFonts w:hint="eastAsia" w:ascii="宋体" w:hAnsi="宋体" w:cs="宋体"/>
                <w:bCs/>
                <w:sz w:val="24"/>
                <w:szCs w:val="24"/>
              </w:rPr>
              <w:t>□</w:t>
            </w:r>
            <w:r>
              <w:rPr>
                <w:rFonts w:hint="eastAsia" w:ascii="宋体" w:hAnsi="宋体" w:cs="宋体"/>
                <w:bCs/>
                <w:sz w:val="24"/>
                <w:szCs w:val="24"/>
                <w:lang w:val="zh-CN"/>
              </w:rPr>
              <w:t xml:space="preserve">政府投资  </w:t>
            </w:r>
            <w:r>
              <w:rPr>
                <w:rFonts w:hint="eastAsia" w:ascii="宋体" w:hAnsi="宋体" w:cs="宋体"/>
                <w:bCs/>
                <w:sz w:val="24"/>
                <w:szCs w:val="24"/>
              </w:rPr>
              <w:sym w:font="Wingdings" w:char="00A8"/>
            </w:r>
            <w:r>
              <w:rPr>
                <w:rFonts w:hint="eastAsia" w:ascii="宋体" w:hAnsi="宋体" w:cs="宋体"/>
                <w:sz w:val="24"/>
                <w:szCs w:val="24"/>
              </w:rPr>
              <w:t>采购人</w:t>
            </w:r>
            <w:r>
              <w:rPr>
                <w:rFonts w:hint="eastAsia" w:ascii="宋体" w:hAnsi="宋体" w:cs="宋体"/>
                <w:bCs/>
                <w:sz w:val="24"/>
                <w:szCs w:val="24"/>
                <w:lang w:val="zh-CN"/>
              </w:rPr>
              <w:t xml:space="preserve">自筹  </w:t>
            </w:r>
            <w:r>
              <w:rPr>
                <w:rFonts w:hint="eastAsia" w:ascii="宋体" w:hAnsi="宋体" w:cs="宋体"/>
                <w:bCs/>
                <w:sz w:val="24"/>
                <w:szCs w:val="24"/>
              </w:rPr>
              <w:sym w:font="Wingdings 2" w:char="0052"/>
            </w:r>
            <w:r>
              <w:rPr>
                <w:rFonts w:hint="eastAsia" w:ascii="宋体" w:hAnsi="宋体" w:cs="宋体"/>
                <w:bCs/>
                <w:sz w:val="24"/>
                <w:szCs w:val="24"/>
                <w:lang w:val="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69" w:type="dxa"/>
            <w:vAlign w:val="center"/>
          </w:tcPr>
          <w:p>
            <w:pPr>
              <w:spacing w:line="305" w:lineRule="auto"/>
              <w:jc w:val="center"/>
              <w:rPr>
                <w:rFonts w:hint="eastAsia" w:ascii="宋体" w:hAnsi="宋体" w:cs="宋体"/>
                <w:sz w:val="24"/>
                <w:szCs w:val="24"/>
              </w:rPr>
            </w:pPr>
            <w:r>
              <w:rPr>
                <w:rFonts w:hint="eastAsia" w:ascii="宋体" w:hAnsi="宋体" w:cs="宋体"/>
                <w:sz w:val="24"/>
                <w:szCs w:val="24"/>
              </w:rPr>
              <w:t>8</w:t>
            </w:r>
          </w:p>
        </w:tc>
        <w:tc>
          <w:tcPr>
            <w:tcW w:w="1819" w:type="dxa"/>
            <w:vAlign w:val="center"/>
          </w:tcPr>
          <w:p>
            <w:pPr>
              <w:spacing w:line="305" w:lineRule="auto"/>
              <w:jc w:val="center"/>
              <w:rPr>
                <w:rFonts w:hint="eastAsia" w:ascii="宋体" w:hAnsi="宋体" w:cs="宋体"/>
                <w:sz w:val="24"/>
                <w:szCs w:val="24"/>
              </w:rPr>
            </w:pPr>
            <w:r>
              <w:rPr>
                <w:rFonts w:hint="eastAsia" w:ascii="宋体" w:hAnsi="宋体" w:cs="宋体"/>
                <w:sz w:val="24"/>
                <w:szCs w:val="24"/>
              </w:rPr>
              <w:t>投标供应商资格要求</w:t>
            </w:r>
          </w:p>
        </w:tc>
        <w:tc>
          <w:tcPr>
            <w:tcW w:w="6518" w:type="dxa"/>
            <w:vAlign w:val="center"/>
          </w:tcPr>
          <w:p>
            <w:pPr>
              <w:widowControl/>
              <w:rPr>
                <w:rFonts w:ascii="宋体" w:hAnsi="宋体" w:cs="宋体"/>
                <w:bCs/>
                <w:sz w:val="24"/>
                <w:szCs w:val="24"/>
                <w:lang w:val="zh-CN"/>
              </w:rPr>
            </w:pPr>
            <w:r>
              <w:rPr>
                <w:rFonts w:ascii="宋体" w:hAnsi="宋体" w:cs="宋体"/>
                <w:bCs/>
                <w:sz w:val="24"/>
                <w:szCs w:val="24"/>
                <w:lang w:val="zh-CN"/>
              </w:rPr>
              <w:t>1</w:t>
            </w:r>
            <w:r>
              <w:rPr>
                <w:rFonts w:hint="eastAsia" w:ascii="宋体" w:hAnsi="宋体" w:cs="宋体"/>
                <w:bCs/>
                <w:sz w:val="24"/>
                <w:szCs w:val="24"/>
                <w:lang w:val="zh-CN"/>
              </w:rPr>
              <w:t>、符合《中华人民共和国政府采购法》第二十二条规定；</w:t>
            </w:r>
          </w:p>
          <w:p>
            <w:pPr>
              <w:widowControl/>
              <w:rPr>
                <w:rFonts w:hint="eastAsia" w:ascii="宋体" w:hAnsi="宋体" w:cs="宋体"/>
                <w:bCs/>
                <w:sz w:val="24"/>
                <w:szCs w:val="24"/>
                <w:lang w:val="zh-CN"/>
              </w:rPr>
            </w:pPr>
            <w:r>
              <w:rPr>
                <w:rFonts w:hint="eastAsia" w:ascii="宋体" w:hAnsi="宋体" w:cs="宋体"/>
                <w:bCs/>
                <w:sz w:val="24"/>
                <w:szCs w:val="24"/>
              </w:rPr>
              <w:t>2</w:t>
            </w:r>
            <w:r>
              <w:rPr>
                <w:rFonts w:hint="eastAsia" w:ascii="宋体" w:hAnsi="宋体" w:cs="宋体"/>
                <w:bCs/>
                <w:sz w:val="24"/>
                <w:szCs w:val="24"/>
                <w:lang w:val="zh-CN"/>
              </w:rPr>
              <w:t>、</w:t>
            </w:r>
            <w:r>
              <w:rPr>
                <w:rFonts w:hint="eastAsia" w:ascii="宋体" w:hAnsi="宋体" w:cs="宋体"/>
                <w:bCs/>
                <w:sz w:val="24"/>
                <w:szCs w:val="24"/>
              </w:rPr>
              <w:t>投标的实验室必须是取得医疗执业许可证且具有国家（含安徽省）病理诊断中心组织的室间质评证书（加盖投标单位印章的复印件）</w:t>
            </w:r>
          </w:p>
          <w:p>
            <w:pPr>
              <w:widowControl/>
              <w:rPr>
                <w:rFonts w:ascii="宋体" w:hAnsi="宋体" w:cs="宋体"/>
                <w:bCs/>
                <w:sz w:val="24"/>
                <w:szCs w:val="24"/>
              </w:rPr>
            </w:pPr>
            <w:r>
              <w:rPr>
                <w:rFonts w:hint="eastAsia" w:ascii="宋体" w:hAnsi="宋体" w:cs="宋体"/>
                <w:bCs/>
                <w:sz w:val="24"/>
                <w:szCs w:val="24"/>
              </w:rPr>
              <w:t>3、</w:t>
            </w:r>
            <w:r>
              <w:rPr>
                <w:rFonts w:hint="eastAsia" w:ascii="宋体" w:hAnsi="宋体" w:cs="宋体"/>
                <w:bCs/>
                <w:sz w:val="24"/>
                <w:szCs w:val="24"/>
                <w:lang w:val="zh-CN"/>
              </w:rPr>
              <w:t>本项目不接受联合体磋商；</w:t>
            </w:r>
          </w:p>
          <w:p>
            <w:pPr>
              <w:widowControl/>
              <w:rPr>
                <w:rFonts w:hint="eastAsia" w:ascii="宋体" w:hAnsi="宋体" w:cs="宋体"/>
                <w:bCs/>
                <w:sz w:val="24"/>
                <w:szCs w:val="24"/>
              </w:rPr>
            </w:pPr>
            <w:r>
              <w:rPr>
                <w:rFonts w:hint="eastAsia" w:ascii="宋体" w:hAnsi="宋体" w:cs="宋体"/>
                <w:bCs/>
                <w:sz w:val="24"/>
                <w:szCs w:val="24"/>
              </w:rPr>
              <w:t>4、供应商存在以下不良信用记录情形之一的，不得推荐为成交候选供应商，不得确定为成交供应商：</w:t>
            </w:r>
          </w:p>
          <w:p>
            <w:pPr>
              <w:widowControl/>
              <w:rPr>
                <w:rFonts w:hint="eastAsia" w:ascii="宋体" w:hAnsi="宋体" w:cs="宋体"/>
                <w:bCs/>
                <w:sz w:val="24"/>
                <w:szCs w:val="24"/>
              </w:rPr>
            </w:pPr>
            <w:r>
              <w:rPr>
                <w:rFonts w:hint="eastAsia" w:ascii="宋体" w:hAnsi="宋体" w:cs="宋体"/>
                <w:bCs/>
                <w:sz w:val="24"/>
                <w:szCs w:val="24"/>
              </w:rPr>
              <w:t>(1）供应商被人民法院列入失信被执行人的；</w:t>
            </w:r>
          </w:p>
          <w:p>
            <w:pPr>
              <w:widowControl/>
              <w:rPr>
                <w:rFonts w:hint="eastAsia" w:ascii="宋体" w:hAnsi="宋体" w:cs="宋体"/>
                <w:bCs/>
                <w:sz w:val="24"/>
                <w:szCs w:val="24"/>
              </w:rPr>
            </w:pPr>
            <w:r>
              <w:rPr>
                <w:rFonts w:hint="eastAsia" w:ascii="宋体" w:hAnsi="宋体" w:cs="宋体"/>
                <w:bCs/>
                <w:sz w:val="24"/>
                <w:szCs w:val="24"/>
              </w:rPr>
              <w:t>(2）供应商被工商行政管理部门列入企业经营异常名录的；</w:t>
            </w:r>
          </w:p>
          <w:p>
            <w:pPr>
              <w:widowControl/>
              <w:rPr>
                <w:rFonts w:hint="eastAsia" w:ascii="宋体" w:hAnsi="宋体" w:cs="宋体"/>
                <w:bCs/>
                <w:sz w:val="24"/>
                <w:szCs w:val="24"/>
              </w:rPr>
            </w:pPr>
            <w:r>
              <w:rPr>
                <w:rFonts w:hint="eastAsia" w:ascii="宋体" w:hAnsi="宋体" w:cs="宋体"/>
                <w:bCs/>
                <w:sz w:val="24"/>
                <w:szCs w:val="24"/>
              </w:rPr>
              <w:t>(3）供应商被税务部门列入重大税收违法案件当事人名单的；</w:t>
            </w:r>
          </w:p>
          <w:p>
            <w:pPr>
              <w:widowControl/>
              <w:rPr>
                <w:rFonts w:hint="eastAsia" w:ascii="宋体" w:hAnsi="宋体" w:cs="宋体"/>
                <w:bCs/>
                <w:sz w:val="24"/>
                <w:szCs w:val="24"/>
              </w:rPr>
            </w:pPr>
            <w:r>
              <w:rPr>
                <w:rFonts w:hint="eastAsia" w:ascii="宋体" w:hAnsi="宋体" w:cs="宋体"/>
                <w:bCs/>
                <w:sz w:val="24"/>
                <w:szCs w:val="24"/>
              </w:rPr>
              <w:t>(4）供应商被政府采购监管部门列入政府采购严重违法失信行为记录名单的。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69" w:type="dxa"/>
            <w:vAlign w:val="center"/>
          </w:tcPr>
          <w:p>
            <w:pPr>
              <w:spacing w:line="305" w:lineRule="auto"/>
              <w:jc w:val="center"/>
              <w:rPr>
                <w:rFonts w:hint="eastAsia" w:ascii="宋体" w:hAnsi="宋体" w:cs="宋体"/>
                <w:sz w:val="24"/>
                <w:szCs w:val="24"/>
              </w:rPr>
            </w:pPr>
            <w:r>
              <w:rPr>
                <w:rFonts w:hint="eastAsia" w:ascii="宋体" w:hAnsi="宋体" w:cs="宋体"/>
                <w:sz w:val="24"/>
                <w:szCs w:val="24"/>
              </w:rPr>
              <w:t>9</w:t>
            </w:r>
          </w:p>
        </w:tc>
        <w:tc>
          <w:tcPr>
            <w:tcW w:w="1819" w:type="dxa"/>
          </w:tcPr>
          <w:p>
            <w:pPr>
              <w:spacing w:line="305" w:lineRule="auto"/>
              <w:jc w:val="center"/>
              <w:rPr>
                <w:rFonts w:hint="eastAsia" w:ascii="宋体" w:hAnsi="宋体" w:cs="宋体"/>
                <w:sz w:val="24"/>
                <w:szCs w:val="24"/>
                <w:lang w:val="zh-CN"/>
              </w:rPr>
            </w:pPr>
            <w:r>
              <w:rPr>
                <w:rFonts w:hint="eastAsia" w:ascii="宋体" w:hAnsi="宋体" w:cs="宋体"/>
                <w:sz w:val="24"/>
                <w:szCs w:val="24"/>
              </w:rPr>
              <w:t>包别划分</w:t>
            </w:r>
          </w:p>
        </w:tc>
        <w:tc>
          <w:tcPr>
            <w:tcW w:w="6518" w:type="dxa"/>
            <w:vAlign w:val="center"/>
          </w:tcPr>
          <w:p>
            <w:pPr>
              <w:ind w:left="841" w:hanging="841"/>
              <w:rPr>
                <w:rFonts w:hint="default" w:ascii="宋体" w:hAnsi="宋体" w:eastAsia="宋体" w:cs="宋体"/>
                <w:bCs/>
                <w:sz w:val="24"/>
                <w:szCs w:val="24"/>
                <w:lang w:val="en-US" w:eastAsia="zh-CN"/>
              </w:rPr>
            </w:pPr>
            <w:r>
              <w:rPr>
                <w:rFonts w:hint="eastAsia" w:ascii="宋体" w:hAnsi="宋体" w:cs="宋体"/>
                <w:bCs/>
                <w:sz w:val="24"/>
                <w:szCs w:val="24"/>
              </w:rPr>
              <w:sym w:font="Wingdings" w:char="00FE"/>
            </w:r>
            <w:r>
              <w:rPr>
                <w:rFonts w:hint="eastAsia" w:ascii="宋体" w:hAnsi="宋体" w:cs="宋体"/>
                <w:sz w:val="24"/>
                <w:szCs w:val="24"/>
              </w:rPr>
              <w:t xml:space="preserve">不分包     </w:t>
            </w:r>
            <w:r>
              <w:rPr>
                <w:rFonts w:hint="eastAsia" w:ascii="宋体" w:hAnsi="宋体" w:cs="宋体"/>
                <w:bCs/>
                <w:sz w:val="24"/>
                <w:szCs w:val="24"/>
              </w:rPr>
              <w:sym w:font="Wingdings" w:char="00A8"/>
            </w:r>
            <w:r>
              <w:rPr>
                <w:rFonts w:hint="eastAsia" w:ascii="宋体" w:hAnsi="宋体" w:cs="宋体"/>
                <w:sz w:val="24"/>
                <w:szCs w:val="24"/>
              </w:rPr>
              <w:t>分</w:t>
            </w:r>
            <w:r>
              <w:rPr>
                <w:rFonts w:hint="eastAsia" w:ascii="宋体" w:hAnsi="宋体" w:cs="宋体"/>
                <w:sz w:val="24"/>
                <w:szCs w:val="24"/>
                <w:lang w:eastAsia="zh-CN"/>
              </w:rPr>
              <w:t>为</w:t>
            </w:r>
            <w:r>
              <w:rPr>
                <w:rFonts w:hint="eastAsia" w:ascii="宋体" w:hAnsi="宋体" w:cs="宋体"/>
                <w:sz w:val="24"/>
                <w:szCs w:val="24"/>
                <w:lang w:val="en-US" w:eastAsia="zh-CN"/>
              </w:rPr>
              <w:t>2包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69" w:type="dxa"/>
            <w:vAlign w:val="center"/>
          </w:tcPr>
          <w:p>
            <w:pPr>
              <w:spacing w:line="305" w:lineRule="auto"/>
              <w:jc w:val="center"/>
              <w:rPr>
                <w:rFonts w:hint="eastAsia" w:ascii="宋体" w:hAnsi="宋体" w:cs="宋体"/>
                <w:sz w:val="24"/>
                <w:szCs w:val="24"/>
                <w:lang w:val="zh-CN"/>
              </w:rPr>
            </w:pPr>
            <w:r>
              <w:rPr>
                <w:rFonts w:hint="eastAsia" w:ascii="宋体" w:hAnsi="宋体" w:cs="宋体"/>
                <w:sz w:val="24"/>
                <w:szCs w:val="24"/>
                <w:lang w:val="zh-CN"/>
              </w:rPr>
              <w:t>10</w:t>
            </w:r>
          </w:p>
        </w:tc>
        <w:tc>
          <w:tcPr>
            <w:tcW w:w="1819" w:type="dxa"/>
            <w:vAlign w:val="center"/>
          </w:tcPr>
          <w:p>
            <w:pPr>
              <w:spacing w:line="305" w:lineRule="auto"/>
              <w:jc w:val="center"/>
              <w:rPr>
                <w:rFonts w:hint="eastAsia" w:ascii="宋体" w:hAnsi="宋体" w:cs="宋体"/>
                <w:bCs/>
                <w:sz w:val="24"/>
                <w:szCs w:val="24"/>
              </w:rPr>
            </w:pPr>
            <w:r>
              <w:rPr>
                <w:rFonts w:hint="eastAsia" w:ascii="宋体" w:hAnsi="宋体" w:cs="宋体"/>
                <w:sz w:val="24"/>
                <w:szCs w:val="24"/>
              </w:rPr>
              <w:t>付款方式</w:t>
            </w:r>
          </w:p>
        </w:tc>
        <w:tc>
          <w:tcPr>
            <w:tcW w:w="6518" w:type="dxa"/>
            <w:vAlign w:val="center"/>
          </w:tcPr>
          <w:p>
            <w:pPr>
              <w:rPr>
                <w:rFonts w:hint="eastAsia" w:ascii="宋体" w:hAnsi="宋体" w:cs="宋体"/>
                <w:bCs/>
                <w:sz w:val="24"/>
                <w:szCs w:val="24"/>
                <w:u w:val="double"/>
              </w:rPr>
            </w:pPr>
            <w:r>
              <w:rPr>
                <w:rFonts w:hint="eastAsia" w:ascii="宋体" w:hAnsi="宋体" w:cs="宋体"/>
                <w:bCs/>
                <w:sz w:val="24"/>
                <w:szCs w:val="24"/>
                <w:u w:val="double"/>
              </w:rPr>
              <w:t>付款方式：中标人须向采购人出具有效的结算发票，按实际业务量每月结算一次。由采购人以银行转帐的方式直接划转至中标企业的银行帐户。</w:t>
            </w:r>
          </w:p>
          <w:p>
            <w:pPr>
              <w:rPr>
                <w:rFonts w:hint="eastAsia" w:ascii="宋体" w:hAnsi="宋体" w:cs="宋体"/>
                <w:b/>
                <w:bCs/>
                <w:sz w:val="24"/>
                <w:szCs w:val="24"/>
                <w:u w:val="double"/>
              </w:rPr>
            </w:pPr>
            <w:r>
              <w:rPr>
                <w:rFonts w:hint="eastAsia" w:ascii="宋体" w:hAnsi="宋体" w:cs="宋体"/>
                <w:bCs/>
                <w:sz w:val="24"/>
                <w:szCs w:val="24"/>
                <w:u w:val="double"/>
              </w:rPr>
              <w:t>（供应商提交的响应文件中如有关于付款条件的表述与磋商文件规定不符，将被视为实质性不响应，将导致响应无效）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769" w:type="dxa"/>
            <w:vAlign w:val="center"/>
          </w:tcPr>
          <w:p>
            <w:pPr>
              <w:spacing w:line="305" w:lineRule="auto"/>
              <w:jc w:val="center"/>
              <w:rPr>
                <w:rFonts w:hint="eastAsia" w:ascii="宋体" w:hAnsi="宋体" w:cs="宋体"/>
                <w:sz w:val="24"/>
                <w:szCs w:val="24"/>
                <w:lang w:val="zh-CN"/>
              </w:rPr>
            </w:pPr>
            <w:r>
              <w:rPr>
                <w:rFonts w:hint="eastAsia" w:ascii="宋体" w:hAnsi="宋体" w:cs="宋体"/>
                <w:sz w:val="24"/>
                <w:szCs w:val="24"/>
                <w:lang w:val="zh-CN"/>
              </w:rPr>
              <w:t>11</w:t>
            </w:r>
          </w:p>
        </w:tc>
        <w:tc>
          <w:tcPr>
            <w:tcW w:w="1819" w:type="dxa"/>
            <w:vAlign w:val="center"/>
          </w:tcPr>
          <w:p>
            <w:pPr>
              <w:spacing w:line="305" w:lineRule="auto"/>
              <w:jc w:val="center"/>
              <w:rPr>
                <w:rFonts w:hint="eastAsia" w:ascii="宋体" w:hAnsi="宋体" w:cs="宋体"/>
                <w:sz w:val="24"/>
                <w:szCs w:val="24"/>
              </w:rPr>
            </w:pPr>
            <w:r>
              <w:rPr>
                <w:rFonts w:hint="eastAsia" w:ascii="宋体" w:hAnsi="宋体" w:cs="宋体"/>
                <w:sz w:val="24"/>
                <w:szCs w:val="24"/>
              </w:rPr>
              <w:t>联合体投标</w:t>
            </w:r>
          </w:p>
        </w:tc>
        <w:tc>
          <w:tcPr>
            <w:tcW w:w="6518" w:type="dxa"/>
            <w:vAlign w:val="center"/>
          </w:tcPr>
          <w:p>
            <w:pPr>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val="zh-CN"/>
              </w:rPr>
              <w:t xml:space="preserve">允许   </w:t>
            </w:r>
            <w:r>
              <w:rPr>
                <w:rFonts w:hint="eastAsia" w:ascii="宋体" w:hAnsi="宋体" w:cs="宋体"/>
                <w:bCs/>
                <w:sz w:val="24"/>
                <w:szCs w:val="24"/>
              </w:rPr>
              <w:sym w:font="Wingdings" w:char="F0FE"/>
            </w:r>
            <w:r>
              <w:rPr>
                <w:rFonts w:hint="eastAsia" w:ascii="宋体" w:hAnsi="宋体" w:cs="宋体"/>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9" w:type="dxa"/>
            <w:vAlign w:val="center"/>
          </w:tcPr>
          <w:p>
            <w:pPr>
              <w:spacing w:line="305" w:lineRule="auto"/>
              <w:jc w:val="center"/>
              <w:rPr>
                <w:rFonts w:hint="eastAsia" w:ascii="宋体" w:hAnsi="宋体" w:cs="宋体"/>
                <w:sz w:val="24"/>
                <w:szCs w:val="24"/>
              </w:rPr>
            </w:pPr>
            <w:r>
              <w:rPr>
                <w:rFonts w:hint="eastAsia" w:ascii="宋体" w:hAnsi="宋体" w:cs="宋体"/>
                <w:sz w:val="24"/>
                <w:szCs w:val="24"/>
              </w:rPr>
              <w:t>12</w:t>
            </w:r>
          </w:p>
        </w:tc>
        <w:tc>
          <w:tcPr>
            <w:tcW w:w="1819" w:type="dxa"/>
            <w:vAlign w:val="center"/>
          </w:tcPr>
          <w:p>
            <w:pPr>
              <w:spacing w:line="305" w:lineRule="auto"/>
              <w:jc w:val="center"/>
              <w:rPr>
                <w:rFonts w:hint="eastAsia" w:ascii="宋体" w:hAnsi="宋体" w:cs="宋体"/>
                <w:sz w:val="24"/>
                <w:szCs w:val="24"/>
                <w:lang w:val="zh-CN"/>
              </w:rPr>
            </w:pPr>
            <w:r>
              <w:rPr>
                <w:rFonts w:hint="eastAsia" w:ascii="宋体" w:hAnsi="宋体" w:cs="宋体"/>
                <w:sz w:val="24"/>
                <w:szCs w:val="24"/>
              </w:rPr>
              <w:t>投标有效期</w:t>
            </w:r>
          </w:p>
        </w:tc>
        <w:tc>
          <w:tcPr>
            <w:tcW w:w="6518" w:type="dxa"/>
            <w:vAlign w:val="center"/>
          </w:tcPr>
          <w:p>
            <w:pPr>
              <w:rPr>
                <w:rFonts w:hint="eastAsia" w:ascii="宋体" w:hAnsi="宋体" w:cs="宋体"/>
                <w:sz w:val="24"/>
                <w:szCs w:val="24"/>
              </w:rPr>
            </w:pPr>
            <w:r>
              <w:rPr>
                <w:rFonts w:hint="eastAsia" w:ascii="宋体" w:hAnsi="宋体" w:cs="宋体"/>
                <w:sz w:val="24"/>
                <w:szCs w:val="24"/>
              </w:rPr>
              <w:t>响应文件提交截止时间后：</w:t>
            </w:r>
            <w:r>
              <w:rPr>
                <w:rFonts w:hint="eastAsia" w:ascii="宋体" w:hAnsi="宋体" w:cs="宋体"/>
                <w:sz w:val="24"/>
                <w:szCs w:val="24"/>
                <w:u w:val="single"/>
              </w:rPr>
              <w:t>30</w:t>
            </w:r>
            <w:r>
              <w:rPr>
                <w:rFonts w:hint="eastAsia" w:ascii="宋体" w:hAnsi="宋体" w:cs="宋体"/>
                <w:sz w:val="24"/>
                <w:szCs w:val="24"/>
              </w:rPr>
              <w:t>天内有效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769" w:type="dxa"/>
            <w:vAlign w:val="center"/>
          </w:tcPr>
          <w:p>
            <w:pPr>
              <w:spacing w:line="305" w:lineRule="auto"/>
              <w:jc w:val="center"/>
              <w:rPr>
                <w:rFonts w:hint="eastAsia" w:ascii="宋体" w:hAnsi="宋体" w:cs="宋体"/>
                <w:sz w:val="24"/>
                <w:szCs w:val="24"/>
              </w:rPr>
            </w:pPr>
            <w:r>
              <w:rPr>
                <w:rFonts w:hint="eastAsia" w:ascii="宋体" w:hAnsi="宋体" w:cs="宋体"/>
                <w:sz w:val="24"/>
                <w:szCs w:val="24"/>
              </w:rPr>
              <w:t>13</w:t>
            </w:r>
          </w:p>
        </w:tc>
        <w:tc>
          <w:tcPr>
            <w:tcW w:w="1819" w:type="dxa"/>
            <w:vAlign w:val="center"/>
          </w:tcPr>
          <w:p>
            <w:pPr>
              <w:jc w:val="center"/>
              <w:rPr>
                <w:rFonts w:hint="eastAsia" w:ascii="宋体" w:hAnsi="宋体" w:cs="宋体"/>
                <w:sz w:val="24"/>
                <w:szCs w:val="24"/>
              </w:rPr>
            </w:pPr>
            <w:r>
              <w:rPr>
                <w:rFonts w:hint="eastAsia" w:ascii="宋体" w:hAnsi="宋体" w:cs="宋体"/>
                <w:sz w:val="24"/>
                <w:szCs w:val="24"/>
              </w:rPr>
              <w:t>服务期</w:t>
            </w:r>
          </w:p>
        </w:tc>
        <w:tc>
          <w:tcPr>
            <w:tcW w:w="6518" w:type="dxa"/>
            <w:vAlign w:val="center"/>
          </w:tcPr>
          <w:p>
            <w:pPr>
              <w:rPr>
                <w:rFonts w:hint="eastAsia" w:ascii="宋体" w:hAnsi="宋体" w:cs="宋体"/>
                <w:sz w:val="24"/>
                <w:szCs w:val="24"/>
              </w:rPr>
            </w:pPr>
            <w:r>
              <w:rPr>
                <w:rFonts w:hint="eastAsia" w:ascii="宋体" w:hAnsi="宋体" w:cs="宋体"/>
                <w:b/>
                <w:sz w:val="24"/>
                <w:szCs w:val="24"/>
              </w:rPr>
              <w:t>服务期限</w:t>
            </w:r>
            <w:r>
              <w:rPr>
                <w:rFonts w:hint="eastAsia" w:ascii="宋体" w:hAnsi="宋体" w:cs="宋体"/>
                <w:sz w:val="24"/>
                <w:szCs w:val="24"/>
              </w:rPr>
              <w:t>5</w:t>
            </w:r>
            <w:r>
              <w:rPr>
                <w:rFonts w:hint="eastAsia" w:ascii="宋体" w:hAnsi="宋体" w:cs="宋体"/>
                <w:b/>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769" w:type="dxa"/>
            <w:vAlign w:val="center"/>
          </w:tcPr>
          <w:p>
            <w:pPr>
              <w:spacing w:line="305" w:lineRule="auto"/>
              <w:jc w:val="center"/>
              <w:rPr>
                <w:rFonts w:hint="eastAsia" w:ascii="宋体" w:hAnsi="宋体" w:cs="宋体"/>
                <w:sz w:val="24"/>
                <w:szCs w:val="24"/>
              </w:rPr>
            </w:pPr>
            <w:r>
              <w:rPr>
                <w:rFonts w:hint="eastAsia" w:ascii="宋体" w:hAnsi="宋体" w:cs="宋体"/>
                <w:sz w:val="24"/>
                <w:szCs w:val="24"/>
              </w:rPr>
              <w:t>14</w:t>
            </w:r>
          </w:p>
        </w:tc>
        <w:tc>
          <w:tcPr>
            <w:tcW w:w="1819" w:type="dxa"/>
            <w:vAlign w:val="center"/>
          </w:tcPr>
          <w:p>
            <w:pPr>
              <w:spacing w:line="305" w:lineRule="auto"/>
              <w:jc w:val="center"/>
              <w:rPr>
                <w:rFonts w:hint="eastAsia" w:ascii="宋体" w:hAnsi="宋体" w:cs="宋体"/>
                <w:sz w:val="24"/>
                <w:szCs w:val="24"/>
              </w:rPr>
            </w:pPr>
            <w:r>
              <w:rPr>
                <w:rFonts w:hint="eastAsia" w:ascii="宋体" w:hAnsi="宋体" w:cs="宋体"/>
                <w:sz w:val="24"/>
                <w:szCs w:val="24"/>
              </w:rPr>
              <w:t>履约保证金</w:t>
            </w:r>
          </w:p>
        </w:tc>
        <w:tc>
          <w:tcPr>
            <w:tcW w:w="6518" w:type="dxa"/>
            <w:vAlign w:val="center"/>
          </w:tcPr>
          <w:p>
            <w:pPr>
              <w:rPr>
                <w:rFonts w:hint="eastAsia" w:ascii="宋体" w:hAnsi="宋体" w:cs="宋体"/>
                <w:sz w:val="24"/>
                <w:szCs w:val="24"/>
              </w:rPr>
            </w:pPr>
            <w:r>
              <w:rPr>
                <w:rFonts w:hint="eastAsia" w:ascii="宋体" w:hAnsi="宋体" w:cs="宋体"/>
                <w:bCs/>
                <w:sz w:val="24"/>
                <w:szCs w:val="24"/>
              </w:rPr>
              <w:t>本项目不需要提交履约保证金。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69" w:type="dxa"/>
            <w:vAlign w:val="center"/>
          </w:tcPr>
          <w:p>
            <w:pPr>
              <w:spacing w:line="305" w:lineRule="auto"/>
              <w:jc w:val="center"/>
              <w:rPr>
                <w:rFonts w:hint="eastAsia" w:ascii="宋体" w:hAnsi="宋体" w:cs="宋体"/>
                <w:sz w:val="24"/>
                <w:szCs w:val="24"/>
              </w:rPr>
            </w:pPr>
            <w:r>
              <w:rPr>
                <w:rFonts w:hint="eastAsia" w:ascii="宋体" w:hAnsi="宋体" w:cs="宋体"/>
                <w:sz w:val="24"/>
                <w:szCs w:val="24"/>
              </w:rPr>
              <w:t>15</w:t>
            </w:r>
          </w:p>
        </w:tc>
        <w:tc>
          <w:tcPr>
            <w:tcW w:w="1819" w:type="dxa"/>
            <w:vAlign w:val="center"/>
          </w:tcPr>
          <w:p>
            <w:pPr>
              <w:spacing w:line="305" w:lineRule="auto"/>
              <w:jc w:val="center"/>
              <w:rPr>
                <w:rFonts w:hint="eastAsia" w:ascii="宋体" w:hAnsi="宋体" w:cs="宋体"/>
                <w:bCs/>
                <w:sz w:val="24"/>
                <w:szCs w:val="24"/>
              </w:rPr>
            </w:pPr>
            <w:r>
              <w:rPr>
                <w:rFonts w:hint="eastAsia" w:ascii="宋体" w:hAnsi="宋体" w:cs="宋体"/>
                <w:bCs/>
                <w:sz w:val="24"/>
                <w:szCs w:val="24"/>
              </w:rPr>
              <w:t>勘察现场</w:t>
            </w:r>
          </w:p>
        </w:tc>
        <w:tc>
          <w:tcPr>
            <w:tcW w:w="6518" w:type="dxa"/>
            <w:vAlign w:val="center"/>
          </w:tcPr>
          <w:p>
            <w:pPr>
              <w:rPr>
                <w:rFonts w:hint="eastAsia" w:ascii="宋体" w:hAnsi="宋体" w:cs="宋体"/>
                <w:bCs/>
                <w:sz w:val="24"/>
                <w:szCs w:val="24"/>
              </w:rPr>
            </w:pPr>
            <w:r>
              <w:rPr>
                <w:rFonts w:hint="eastAsia" w:ascii="宋体" w:hAnsi="宋体" w:cs="宋体"/>
                <w:bCs/>
                <w:sz w:val="24"/>
                <w:szCs w:val="24"/>
              </w:rPr>
              <w:sym w:font="Wingdings" w:char="F0FE"/>
            </w:r>
            <w:r>
              <w:rPr>
                <w:rFonts w:hint="eastAsia" w:ascii="宋体" w:hAnsi="宋体" w:cs="宋体"/>
                <w:bCs/>
                <w:sz w:val="24"/>
                <w:szCs w:val="24"/>
              </w:rPr>
              <w:t xml:space="preserve">自行勘察   </w:t>
            </w:r>
            <w:r>
              <w:rPr>
                <w:rFonts w:hint="eastAsia" w:ascii="宋体" w:hAnsi="宋体" w:cs="宋体"/>
                <w:sz w:val="24"/>
                <w:szCs w:val="24"/>
              </w:rPr>
              <w:t>□</w:t>
            </w:r>
            <w:r>
              <w:rPr>
                <w:rFonts w:hint="eastAsia" w:ascii="宋体" w:hAnsi="宋体" w:cs="宋体"/>
                <w:bCs/>
                <w:sz w:val="24"/>
                <w:szCs w:val="24"/>
              </w:rPr>
              <w:t>统一组织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769" w:type="dxa"/>
            <w:vAlign w:val="center"/>
          </w:tcPr>
          <w:p>
            <w:pPr>
              <w:spacing w:line="305" w:lineRule="auto"/>
              <w:jc w:val="center"/>
              <w:rPr>
                <w:rFonts w:hint="eastAsia" w:ascii="宋体" w:hAnsi="宋体" w:cs="宋体"/>
                <w:sz w:val="24"/>
                <w:szCs w:val="24"/>
              </w:rPr>
            </w:pPr>
            <w:r>
              <w:rPr>
                <w:rFonts w:hint="eastAsia" w:ascii="宋体" w:hAnsi="宋体" w:cs="宋体"/>
                <w:sz w:val="24"/>
                <w:szCs w:val="24"/>
              </w:rPr>
              <w:t>16</w:t>
            </w:r>
          </w:p>
        </w:tc>
        <w:tc>
          <w:tcPr>
            <w:tcW w:w="1819" w:type="dxa"/>
            <w:vAlign w:val="center"/>
          </w:tcPr>
          <w:p>
            <w:pPr>
              <w:spacing w:line="305" w:lineRule="auto"/>
              <w:jc w:val="center"/>
              <w:rPr>
                <w:rFonts w:hint="eastAsia" w:ascii="宋体" w:hAnsi="宋体" w:cs="宋体"/>
                <w:sz w:val="24"/>
                <w:szCs w:val="24"/>
              </w:rPr>
            </w:pPr>
            <w:r>
              <w:rPr>
                <w:rFonts w:hint="eastAsia" w:ascii="宋体" w:hAnsi="宋体" w:cs="宋体"/>
                <w:sz w:val="24"/>
                <w:szCs w:val="24"/>
              </w:rPr>
              <w:t>标书份数及封装</w:t>
            </w:r>
          </w:p>
        </w:tc>
        <w:tc>
          <w:tcPr>
            <w:tcW w:w="6518" w:type="dxa"/>
            <w:vAlign w:val="center"/>
          </w:tcPr>
          <w:p>
            <w:pPr>
              <w:rPr>
                <w:rFonts w:hint="eastAsia" w:ascii="宋体" w:hAnsi="宋体" w:cs="宋体"/>
                <w:b/>
                <w:sz w:val="24"/>
                <w:szCs w:val="24"/>
              </w:rPr>
            </w:pPr>
            <w:r>
              <w:rPr>
                <w:rFonts w:hint="eastAsia" w:ascii="宋体" w:hAnsi="宋体" w:cs="宋体"/>
                <w:sz w:val="24"/>
                <w:szCs w:val="24"/>
              </w:rPr>
              <w:t>响应文件（包括技术标部分和商务标部分）正本1 份，副本3份；</w:t>
            </w:r>
            <w:r>
              <w:rPr>
                <w:rFonts w:hint="eastAsia" w:ascii="宋体" w:hAnsi="宋体" w:cs="宋体"/>
                <w:b/>
                <w:sz w:val="24"/>
                <w:szCs w:val="24"/>
              </w:rPr>
              <w:t>技术标部分、商务标部分合并封装,密封提交。</w:t>
            </w:r>
          </w:p>
          <w:p>
            <w:pPr>
              <w:rPr>
                <w:rFonts w:hint="eastAsia" w:ascii="宋体" w:hAnsi="宋体" w:cs="宋体"/>
                <w:bCs/>
                <w:sz w:val="24"/>
                <w:szCs w:val="24"/>
              </w:rPr>
            </w:pPr>
            <w:r>
              <w:rPr>
                <w:rFonts w:hint="eastAsia" w:ascii="宋体" w:hAnsi="宋体" w:cs="宋体"/>
                <w:sz w:val="24"/>
                <w:szCs w:val="24"/>
              </w:rPr>
              <w:t>响应文件的格式及签署要求详见投标供应商须知的规定。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69" w:type="dxa"/>
            <w:vAlign w:val="center"/>
          </w:tcPr>
          <w:p>
            <w:pPr>
              <w:spacing w:line="305" w:lineRule="auto"/>
              <w:jc w:val="center"/>
              <w:rPr>
                <w:rFonts w:hint="eastAsia" w:ascii="宋体" w:hAnsi="宋体" w:cs="宋体"/>
                <w:sz w:val="24"/>
                <w:szCs w:val="24"/>
              </w:rPr>
            </w:pPr>
            <w:r>
              <w:rPr>
                <w:rFonts w:hint="eastAsia" w:ascii="宋体" w:hAnsi="宋体" w:cs="宋体"/>
                <w:sz w:val="24"/>
                <w:szCs w:val="24"/>
              </w:rPr>
              <w:t>17</w:t>
            </w:r>
          </w:p>
        </w:tc>
        <w:tc>
          <w:tcPr>
            <w:tcW w:w="1819" w:type="dxa"/>
            <w:vAlign w:val="center"/>
          </w:tcPr>
          <w:p>
            <w:pPr>
              <w:spacing w:line="305" w:lineRule="auto"/>
              <w:jc w:val="center"/>
              <w:rPr>
                <w:rFonts w:hint="eastAsia" w:ascii="宋体" w:hAnsi="宋体" w:cs="宋体"/>
                <w:sz w:val="24"/>
                <w:szCs w:val="24"/>
              </w:rPr>
            </w:pPr>
            <w:r>
              <w:rPr>
                <w:rFonts w:hint="eastAsia" w:ascii="宋体" w:hAnsi="宋体" w:cs="宋体"/>
                <w:sz w:val="24"/>
                <w:szCs w:val="24"/>
                <w:shd w:val="clear" w:color="auto" w:fill="FFFFFF"/>
              </w:rPr>
              <w:t>磋商</w:t>
            </w:r>
            <w:r>
              <w:rPr>
                <w:rFonts w:hint="eastAsia" w:ascii="宋体" w:hAnsi="宋体" w:cs="宋体"/>
                <w:sz w:val="24"/>
                <w:szCs w:val="24"/>
              </w:rPr>
              <w:t>时间及地点</w:t>
            </w:r>
          </w:p>
        </w:tc>
        <w:tc>
          <w:tcPr>
            <w:tcW w:w="6518" w:type="dxa"/>
            <w:vAlign w:val="center"/>
          </w:tcPr>
          <w:p>
            <w:pPr>
              <w:rPr>
                <w:rFonts w:hint="eastAsia" w:ascii="宋体" w:hAnsi="宋体" w:cs="宋体"/>
                <w:sz w:val="24"/>
                <w:szCs w:val="24"/>
                <w:lang w:val="zh-CN"/>
              </w:rPr>
            </w:pPr>
            <w:r>
              <w:rPr>
                <w:rFonts w:hint="eastAsia" w:ascii="宋体" w:hAnsi="宋体" w:cs="宋体"/>
                <w:sz w:val="24"/>
                <w:szCs w:val="24"/>
                <w:shd w:val="clear" w:color="auto" w:fill="FFFFFF"/>
              </w:rPr>
              <w:t>磋商</w:t>
            </w:r>
            <w:r>
              <w:rPr>
                <w:rFonts w:hint="eastAsia" w:ascii="宋体" w:hAnsi="宋体" w:cs="宋体"/>
                <w:sz w:val="24"/>
                <w:szCs w:val="24"/>
              </w:rPr>
              <w:t>截止时间：</w:t>
            </w:r>
            <w:r>
              <w:rPr>
                <w:rFonts w:hint="eastAsia" w:ascii="宋体" w:hAnsi="宋体" w:cs="宋体"/>
                <w:sz w:val="24"/>
                <w:szCs w:val="24"/>
                <w:lang w:val="zh-CN"/>
              </w:rPr>
              <w:t>磋商</w:t>
            </w:r>
            <w:r>
              <w:rPr>
                <w:rFonts w:hint="eastAsia" w:ascii="宋体" w:hAnsi="宋体" w:cs="宋体"/>
                <w:sz w:val="24"/>
                <w:szCs w:val="24"/>
                <w:shd w:val="clear" w:color="auto" w:fill="FFFFFF"/>
              </w:rPr>
              <w:t>价</w:t>
            </w:r>
            <w:r>
              <w:rPr>
                <w:rFonts w:hint="eastAsia" w:ascii="宋体" w:hAnsi="宋体" w:cs="宋体"/>
                <w:sz w:val="24"/>
                <w:szCs w:val="24"/>
                <w:lang w:val="zh-CN"/>
              </w:rPr>
              <w:t>时间</w:t>
            </w:r>
          </w:p>
          <w:p>
            <w:pPr>
              <w:rPr>
                <w:rFonts w:hint="eastAsia" w:ascii="宋体" w:hAnsi="宋体" w:cs="宋体"/>
                <w:sz w:val="24"/>
                <w:szCs w:val="24"/>
                <w:lang w:val="zh-CN"/>
              </w:rPr>
            </w:pPr>
            <w:r>
              <w:rPr>
                <w:rFonts w:hint="eastAsia" w:ascii="宋体" w:hAnsi="宋体" w:cs="宋体"/>
                <w:sz w:val="24"/>
                <w:szCs w:val="24"/>
              </w:rPr>
              <w:t>磋商文件递交地点：</w:t>
            </w:r>
            <w:r>
              <w:rPr>
                <w:rFonts w:hint="eastAsia" w:ascii="宋体" w:hAnsi="宋体" w:cs="宋体"/>
                <w:sz w:val="24"/>
                <w:szCs w:val="24"/>
                <w:lang w:val="zh-CN"/>
              </w:rPr>
              <w:t>同</w:t>
            </w:r>
            <w:r>
              <w:rPr>
                <w:rFonts w:hint="eastAsia" w:ascii="宋体" w:hAnsi="宋体" w:cs="宋体"/>
                <w:sz w:val="24"/>
                <w:szCs w:val="24"/>
                <w:shd w:val="clear" w:color="auto" w:fill="FFFFFF"/>
              </w:rPr>
              <w:t>磋商</w:t>
            </w:r>
            <w:r>
              <w:rPr>
                <w:rFonts w:hint="eastAsia" w:ascii="宋体" w:hAnsi="宋体" w:cs="宋体"/>
                <w:sz w:val="24"/>
                <w:szCs w:val="24"/>
                <w:lang w:val="zh-CN"/>
              </w:rPr>
              <w:t>地点</w:t>
            </w:r>
          </w:p>
          <w:p>
            <w:pPr>
              <w:ind w:left="-3" w:firstLine="3"/>
              <w:rPr>
                <w:rFonts w:hint="eastAsia" w:ascii="宋体" w:hAnsi="宋体" w:cs="宋体"/>
                <w:bCs/>
                <w:sz w:val="24"/>
                <w:szCs w:val="24"/>
              </w:rPr>
            </w:pPr>
            <w:r>
              <w:rPr>
                <w:rFonts w:hint="eastAsia" w:ascii="宋体" w:hAnsi="宋体" w:cs="宋体"/>
                <w:sz w:val="24"/>
                <w:szCs w:val="24"/>
              </w:rPr>
              <w:t>磋商文件接收时间：自</w:t>
            </w:r>
            <w:r>
              <w:rPr>
                <w:rFonts w:hint="eastAsia" w:ascii="宋体" w:hAnsi="宋体" w:cs="宋体"/>
                <w:sz w:val="24"/>
                <w:szCs w:val="24"/>
                <w:shd w:val="clear" w:color="auto" w:fill="FFFFFF"/>
              </w:rPr>
              <w:t>磋商</w:t>
            </w:r>
            <w:r>
              <w:rPr>
                <w:rFonts w:hint="eastAsia" w:ascii="宋体" w:hAnsi="宋体" w:cs="宋体"/>
                <w:sz w:val="24"/>
                <w:szCs w:val="24"/>
              </w:rPr>
              <w:t>截止时间前30分钟至</w:t>
            </w:r>
            <w:r>
              <w:rPr>
                <w:rFonts w:hint="eastAsia" w:ascii="宋体" w:hAnsi="宋体" w:cs="宋体"/>
                <w:sz w:val="24"/>
                <w:szCs w:val="24"/>
                <w:shd w:val="clear" w:color="auto" w:fill="FFFFFF"/>
              </w:rPr>
              <w:t>磋商</w:t>
            </w:r>
            <w:r>
              <w:rPr>
                <w:rFonts w:hint="eastAsia" w:ascii="宋体" w:hAnsi="宋体" w:cs="宋体"/>
                <w:sz w:val="24"/>
                <w:szCs w:val="24"/>
              </w:rPr>
              <w:t>截止时间止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69" w:type="dxa"/>
            <w:vAlign w:val="center"/>
          </w:tcPr>
          <w:p>
            <w:pPr>
              <w:spacing w:line="305" w:lineRule="auto"/>
              <w:jc w:val="center"/>
              <w:rPr>
                <w:rFonts w:hint="eastAsia" w:ascii="宋体" w:hAnsi="宋体" w:cs="宋体"/>
                <w:sz w:val="24"/>
                <w:szCs w:val="24"/>
              </w:rPr>
            </w:pPr>
            <w:r>
              <w:rPr>
                <w:rFonts w:hint="eastAsia" w:ascii="宋体" w:hAnsi="宋体" w:cs="宋体"/>
                <w:sz w:val="24"/>
                <w:szCs w:val="24"/>
              </w:rPr>
              <w:t>18</w:t>
            </w:r>
          </w:p>
        </w:tc>
        <w:tc>
          <w:tcPr>
            <w:tcW w:w="1819" w:type="dxa"/>
            <w:vAlign w:val="center"/>
          </w:tcPr>
          <w:p>
            <w:pPr>
              <w:spacing w:line="305" w:lineRule="auto"/>
              <w:jc w:val="center"/>
              <w:rPr>
                <w:rFonts w:hint="eastAsia" w:ascii="宋体" w:hAnsi="宋体" w:cs="宋体"/>
                <w:bCs/>
                <w:sz w:val="24"/>
                <w:szCs w:val="24"/>
              </w:rPr>
            </w:pPr>
            <w:r>
              <w:rPr>
                <w:rFonts w:hint="eastAsia" w:ascii="宋体" w:hAnsi="宋体" w:cs="宋体"/>
                <w:sz w:val="24"/>
                <w:szCs w:val="24"/>
                <w:shd w:val="clear" w:color="auto" w:fill="FFFFFF"/>
              </w:rPr>
              <w:t>磋商</w:t>
            </w:r>
            <w:r>
              <w:rPr>
                <w:rFonts w:hint="eastAsia" w:ascii="宋体" w:hAnsi="宋体" w:cs="宋体"/>
                <w:sz w:val="24"/>
                <w:szCs w:val="24"/>
              </w:rPr>
              <w:t>时间及地点</w:t>
            </w:r>
          </w:p>
        </w:tc>
        <w:tc>
          <w:tcPr>
            <w:tcW w:w="6518" w:type="dxa"/>
            <w:vAlign w:val="center"/>
          </w:tcPr>
          <w:p>
            <w:pPr>
              <w:rPr>
                <w:rFonts w:hint="eastAsia" w:ascii="宋体" w:hAnsi="宋体" w:cs="宋体"/>
                <w:bCs/>
                <w:sz w:val="24"/>
                <w:szCs w:val="24"/>
                <w:u w:val="single"/>
              </w:rPr>
            </w:pPr>
            <w:r>
              <w:rPr>
                <w:rFonts w:hint="eastAsia" w:ascii="宋体" w:hAnsi="宋体" w:cs="宋体"/>
                <w:sz w:val="24"/>
                <w:szCs w:val="24"/>
                <w:shd w:val="clear" w:color="auto" w:fill="FFFFFF"/>
              </w:rPr>
              <w:t>磋商</w:t>
            </w:r>
            <w:r>
              <w:rPr>
                <w:rFonts w:hint="eastAsia" w:ascii="宋体" w:hAnsi="宋体" w:cs="宋体"/>
                <w:sz w:val="24"/>
                <w:szCs w:val="24"/>
              </w:rPr>
              <w:t>时间：北京时间</w:t>
            </w:r>
            <w:r>
              <w:rPr>
                <w:rFonts w:hint="eastAsia" w:ascii="宋体" w:hAnsi="宋体" w:cs="宋体"/>
                <w:kern w:val="0"/>
                <w:sz w:val="24"/>
                <w:szCs w:val="24"/>
              </w:rPr>
              <w:t>2020年8月7日15时00分</w:t>
            </w:r>
          </w:p>
          <w:p>
            <w:pPr>
              <w:rPr>
                <w:rFonts w:hint="eastAsia" w:ascii="宋体" w:hAnsi="宋体" w:cs="宋体"/>
                <w:sz w:val="24"/>
                <w:szCs w:val="24"/>
              </w:rPr>
            </w:pPr>
            <w:r>
              <w:rPr>
                <w:rFonts w:hint="eastAsia" w:ascii="宋体" w:hAnsi="宋体" w:cs="宋体"/>
                <w:sz w:val="24"/>
                <w:szCs w:val="24"/>
                <w:shd w:val="clear" w:color="auto" w:fill="FFFFFF"/>
              </w:rPr>
              <w:t>磋商</w:t>
            </w:r>
            <w:r>
              <w:rPr>
                <w:rFonts w:hint="eastAsia" w:ascii="宋体" w:hAnsi="宋体" w:cs="宋体"/>
                <w:sz w:val="24"/>
                <w:szCs w:val="24"/>
                <w:lang w:val="zh-CN"/>
              </w:rPr>
              <w:t>地点：</w:t>
            </w:r>
            <w:r>
              <w:rPr>
                <w:rFonts w:hint="eastAsia" w:ascii="宋体" w:hAnsi="宋体" w:cs="宋体"/>
                <w:sz w:val="24"/>
                <w:szCs w:val="24"/>
              </w:rPr>
              <w:t>裕安区妇幼保健院</w:t>
            </w:r>
            <w:r>
              <w:rPr>
                <w:rFonts w:hint="eastAsia" w:ascii="宋体" w:hAnsi="宋体" w:cs="宋体"/>
                <w:sz w:val="24"/>
                <w:szCs w:val="24"/>
                <w:lang w:eastAsia="zh-CN"/>
              </w:rPr>
              <w:t>四</w:t>
            </w:r>
            <w:r>
              <w:rPr>
                <w:rFonts w:hint="eastAsia" w:ascii="宋体" w:hAnsi="宋体" w:cs="宋体"/>
                <w:sz w:val="24"/>
                <w:szCs w:val="24"/>
              </w:rPr>
              <w:t>楼会议室</w:t>
            </w:r>
            <w:r>
              <w:rPr>
                <w:rFonts w:hint="eastAsia" w:ascii="宋体" w:hAnsi="宋体" w:cs="宋体"/>
                <w:kern w:val="0"/>
                <w:sz w:val="24"/>
                <w:szCs w:val="24"/>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769" w:type="dxa"/>
            <w:vAlign w:val="center"/>
          </w:tcPr>
          <w:p>
            <w:pPr>
              <w:spacing w:line="305" w:lineRule="auto"/>
              <w:jc w:val="center"/>
              <w:rPr>
                <w:rFonts w:hint="eastAsia" w:ascii="宋体" w:hAnsi="宋体" w:cs="宋体"/>
                <w:sz w:val="24"/>
                <w:szCs w:val="24"/>
              </w:rPr>
            </w:pPr>
            <w:r>
              <w:rPr>
                <w:rFonts w:hint="eastAsia" w:ascii="宋体" w:hAnsi="宋体" w:cs="宋体"/>
                <w:sz w:val="24"/>
                <w:szCs w:val="24"/>
              </w:rPr>
              <w:t>19</w:t>
            </w:r>
          </w:p>
        </w:tc>
        <w:tc>
          <w:tcPr>
            <w:tcW w:w="1819" w:type="dxa"/>
            <w:vAlign w:val="center"/>
          </w:tcPr>
          <w:p>
            <w:pPr>
              <w:jc w:val="center"/>
              <w:rPr>
                <w:rFonts w:hint="eastAsia" w:ascii="宋体" w:hAnsi="宋体" w:cs="宋体"/>
                <w:sz w:val="24"/>
                <w:szCs w:val="24"/>
              </w:rPr>
            </w:pPr>
            <w:r>
              <w:rPr>
                <w:rFonts w:hint="eastAsia" w:ascii="宋体" w:hAnsi="宋体" w:cs="宋体"/>
                <w:sz w:val="24"/>
                <w:szCs w:val="24"/>
              </w:rPr>
              <w:t>资格审查方式</w:t>
            </w:r>
          </w:p>
        </w:tc>
        <w:tc>
          <w:tcPr>
            <w:tcW w:w="6518" w:type="dxa"/>
            <w:vAlign w:val="center"/>
          </w:tcPr>
          <w:p>
            <w:pPr>
              <w:rPr>
                <w:rFonts w:hint="eastAsia" w:ascii="宋体" w:hAnsi="宋体" w:cs="宋体"/>
                <w:sz w:val="24"/>
                <w:szCs w:val="24"/>
              </w:rPr>
            </w:pPr>
            <w:r>
              <w:rPr>
                <w:rFonts w:hint="eastAsia" w:ascii="宋体" w:hAnsi="宋体" w:cs="宋体"/>
                <w:sz w:val="24"/>
                <w:szCs w:val="24"/>
              </w:rPr>
              <w:t xml:space="preserve">□资格预审        </w:t>
            </w:r>
            <w:r>
              <w:rPr>
                <w:rFonts w:hint="eastAsia" w:ascii="宋体" w:hAnsi="宋体" w:cs="宋体"/>
                <w:bCs/>
                <w:sz w:val="24"/>
                <w:szCs w:val="24"/>
              </w:rPr>
              <w:sym w:font="Wingdings" w:char="F0FE"/>
            </w:r>
            <w:r>
              <w:rPr>
                <w:rFonts w:hint="eastAsia" w:ascii="宋体" w:hAnsi="宋体" w:cs="宋体"/>
                <w:sz w:val="24"/>
                <w:szCs w:val="24"/>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769" w:type="dxa"/>
            <w:vAlign w:val="center"/>
          </w:tcPr>
          <w:p>
            <w:pPr>
              <w:spacing w:line="305" w:lineRule="auto"/>
              <w:jc w:val="center"/>
              <w:rPr>
                <w:rFonts w:hint="eastAsia" w:ascii="宋体" w:hAnsi="宋体" w:cs="宋体"/>
                <w:sz w:val="24"/>
                <w:szCs w:val="24"/>
              </w:rPr>
            </w:pPr>
            <w:r>
              <w:rPr>
                <w:rFonts w:hint="eastAsia" w:ascii="宋体" w:hAnsi="宋体" w:cs="宋体"/>
                <w:sz w:val="24"/>
                <w:szCs w:val="24"/>
              </w:rPr>
              <w:t>20</w:t>
            </w:r>
          </w:p>
        </w:tc>
        <w:tc>
          <w:tcPr>
            <w:tcW w:w="1819" w:type="dxa"/>
            <w:vAlign w:val="center"/>
          </w:tcPr>
          <w:p>
            <w:pPr>
              <w:spacing w:line="305" w:lineRule="auto"/>
              <w:jc w:val="center"/>
              <w:rPr>
                <w:rFonts w:hint="eastAsia" w:ascii="宋体" w:hAnsi="宋体" w:cs="宋体"/>
                <w:sz w:val="24"/>
                <w:szCs w:val="24"/>
              </w:rPr>
            </w:pPr>
            <w:r>
              <w:rPr>
                <w:rFonts w:hint="eastAsia" w:ascii="宋体" w:hAnsi="宋体" w:cs="宋体"/>
                <w:sz w:val="24"/>
                <w:szCs w:val="24"/>
              </w:rPr>
              <w:t>特别说明</w:t>
            </w:r>
          </w:p>
        </w:tc>
        <w:tc>
          <w:tcPr>
            <w:tcW w:w="6518" w:type="dxa"/>
            <w:vAlign w:val="center"/>
          </w:tcPr>
          <w:p>
            <w:pPr>
              <w:numPr>
                <w:ilvl w:val="0"/>
                <w:numId w:val="1"/>
              </w:numPr>
              <w:rPr>
                <w:rFonts w:hint="eastAsia" w:ascii="宋体" w:hAnsi="宋体" w:cs="宋体"/>
                <w:b/>
                <w:sz w:val="24"/>
                <w:szCs w:val="24"/>
                <w:u w:val="double"/>
              </w:rPr>
            </w:pPr>
            <w:r>
              <w:rPr>
                <w:rFonts w:hint="eastAsia" w:ascii="宋体" w:hAnsi="宋体" w:cs="宋体"/>
                <w:b/>
                <w:sz w:val="24"/>
                <w:szCs w:val="24"/>
                <w:u w:val="double"/>
              </w:rPr>
              <w:t>本项目采购</w:t>
            </w:r>
            <w:r>
              <w:rPr>
                <w:rFonts w:hint="eastAsia" w:ascii="宋体" w:hAnsi="宋体" w:cs="宋体"/>
                <w:b/>
                <w:bCs/>
                <w:sz w:val="24"/>
                <w:szCs w:val="24"/>
                <w:u w:val="double"/>
              </w:rPr>
              <w:t>费率80%</w:t>
            </w:r>
            <w:r>
              <w:rPr>
                <w:rFonts w:hint="eastAsia" w:ascii="宋体" w:hAnsi="宋体" w:cs="宋体"/>
                <w:b/>
                <w:sz w:val="24"/>
                <w:szCs w:val="24"/>
                <w:u w:val="double"/>
              </w:rPr>
              <w:t>，凡报价大于或等于采购费率的为无效报价</w:t>
            </w:r>
            <w:r>
              <w:rPr>
                <w:rFonts w:hint="eastAsia" w:ascii="宋体" w:hAnsi="宋体" w:cs="宋体"/>
                <w:b/>
                <w:sz w:val="24"/>
                <w:szCs w:val="24"/>
              </w:rPr>
              <w:t>。</w:t>
            </w:r>
          </w:p>
        </w:tc>
      </w:tr>
    </w:tbl>
    <w:p>
      <w:pPr>
        <w:pStyle w:val="5"/>
        <w:spacing w:before="0" w:after="0" w:line="240" w:lineRule="auto"/>
        <w:jc w:val="center"/>
        <w:rPr>
          <w:rFonts w:hint="eastAsia" w:ascii="宋体" w:hAnsi="宋体" w:eastAsia="宋体" w:cs="Arial"/>
          <w:color w:val="000000"/>
          <w:sz w:val="28"/>
          <w:szCs w:val="28"/>
        </w:rPr>
      </w:pPr>
      <w:r>
        <w:rPr>
          <w:rFonts w:hint="eastAsia" w:ascii="宋体" w:hAnsi="宋体" w:eastAsia="宋体"/>
          <w:b w:val="0"/>
          <w:sz w:val="24"/>
          <w:szCs w:val="24"/>
        </w:rPr>
        <w:br w:type="page"/>
      </w:r>
      <w:bookmarkStart w:id="18" w:name="_Toc355787717"/>
      <w:bookmarkStart w:id="19" w:name="_Hlk450145192"/>
      <w:bookmarkStart w:id="20" w:name="_Toc304388427"/>
      <w:bookmarkStart w:id="21" w:name="_Toc341340660"/>
      <w:bookmarkStart w:id="22" w:name="_Toc18169"/>
      <w:r>
        <w:rPr>
          <w:rFonts w:hint="eastAsia" w:ascii="宋体" w:hAnsi="宋体" w:eastAsia="宋体" w:cs="Arial"/>
          <w:color w:val="000000"/>
          <w:sz w:val="28"/>
          <w:szCs w:val="28"/>
        </w:rPr>
        <w:t>二、供应商须知</w:t>
      </w:r>
      <w:bookmarkEnd w:id="18"/>
      <w:bookmarkEnd w:id="19"/>
      <w:bookmarkEnd w:id="20"/>
      <w:bookmarkEnd w:id="21"/>
    </w:p>
    <w:p>
      <w:pPr>
        <w:spacing w:line="360" w:lineRule="auto"/>
        <w:jc w:val="left"/>
        <w:rPr>
          <w:rFonts w:hint="eastAsia" w:ascii="宋体" w:hAnsi="宋体" w:cs="Arial"/>
          <w:b/>
          <w:color w:val="000000"/>
          <w:sz w:val="24"/>
          <w:szCs w:val="24"/>
        </w:rPr>
      </w:pPr>
      <w:r>
        <w:rPr>
          <w:rFonts w:hint="eastAsia" w:ascii="宋体" w:hAnsi="宋体" w:cs="Arial"/>
          <w:b/>
          <w:color w:val="000000"/>
          <w:sz w:val="24"/>
          <w:szCs w:val="24"/>
        </w:rPr>
        <w:t>1、适用范围</w:t>
      </w:r>
    </w:p>
    <w:p>
      <w:pPr>
        <w:tabs>
          <w:tab w:val="left" w:pos="720"/>
        </w:tabs>
        <w:spacing w:line="360" w:lineRule="auto"/>
        <w:jc w:val="left"/>
        <w:rPr>
          <w:rFonts w:hint="eastAsia" w:ascii="宋体" w:hAnsi="宋体" w:cs="Arial"/>
          <w:color w:val="000000"/>
          <w:sz w:val="24"/>
          <w:szCs w:val="24"/>
        </w:rPr>
      </w:pPr>
      <w:r>
        <w:rPr>
          <w:rFonts w:hint="eastAsia" w:ascii="宋体" w:hAnsi="宋体" w:cs="Arial"/>
          <w:color w:val="000000"/>
          <w:sz w:val="24"/>
          <w:szCs w:val="24"/>
        </w:rPr>
        <w:t>1.1本范本是根据《中华人民共和国政府采购法》等相关法律、法规制订。</w:t>
      </w:r>
    </w:p>
    <w:p>
      <w:pPr>
        <w:tabs>
          <w:tab w:val="left" w:pos="720"/>
        </w:tabs>
        <w:spacing w:line="360" w:lineRule="auto"/>
        <w:jc w:val="left"/>
        <w:rPr>
          <w:rFonts w:hint="eastAsia" w:ascii="宋体" w:hAnsi="宋体" w:cs="Arial"/>
          <w:color w:val="000000"/>
          <w:sz w:val="24"/>
          <w:szCs w:val="24"/>
        </w:rPr>
      </w:pPr>
      <w:r>
        <w:rPr>
          <w:rFonts w:hint="eastAsia" w:ascii="宋体" w:hAnsi="宋体" w:cs="Arial"/>
          <w:color w:val="000000"/>
          <w:sz w:val="24"/>
          <w:szCs w:val="24"/>
        </w:rPr>
        <w:t>1.2本磋商文件仅适用于本次竞争性磋商采购所叙述的项目。</w:t>
      </w:r>
    </w:p>
    <w:p>
      <w:pPr>
        <w:numPr>
          <w:ilvl w:val="0"/>
          <w:numId w:val="2"/>
        </w:numPr>
        <w:spacing w:line="360" w:lineRule="auto"/>
        <w:ind w:left="0" w:firstLine="0"/>
        <w:jc w:val="left"/>
        <w:rPr>
          <w:rFonts w:ascii="宋体" w:hAnsi="宋体" w:cs="Arial"/>
          <w:b/>
          <w:color w:val="000000"/>
          <w:sz w:val="24"/>
          <w:szCs w:val="24"/>
        </w:rPr>
      </w:pPr>
      <w:r>
        <w:rPr>
          <w:rFonts w:hint="eastAsia" w:ascii="宋体" w:hAnsi="宋体" w:cs="Arial"/>
          <w:b/>
          <w:color w:val="000000"/>
          <w:sz w:val="24"/>
          <w:szCs w:val="24"/>
        </w:rPr>
        <w:t>合格的</w:t>
      </w:r>
      <w:r>
        <w:rPr>
          <w:rFonts w:ascii="宋体" w:hAnsi="宋体" w:cs="Arial"/>
          <w:b/>
          <w:color w:val="000000"/>
          <w:sz w:val="24"/>
          <w:szCs w:val="24"/>
        </w:rPr>
        <w:t>供应商</w:t>
      </w:r>
    </w:p>
    <w:p>
      <w:pPr>
        <w:tabs>
          <w:tab w:val="left" w:pos="720"/>
        </w:tabs>
        <w:spacing w:line="360" w:lineRule="auto"/>
        <w:jc w:val="left"/>
        <w:rPr>
          <w:rFonts w:hint="eastAsia" w:ascii="宋体" w:hAnsi="宋体" w:cs="Arial"/>
          <w:sz w:val="24"/>
          <w:szCs w:val="24"/>
        </w:rPr>
      </w:pPr>
      <w:r>
        <w:rPr>
          <w:rFonts w:hint="eastAsia" w:ascii="宋体" w:hAnsi="宋体" w:cs="Arial"/>
          <w:color w:val="000000"/>
          <w:sz w:val="24"/>
          <w:szCs w:val="24"/>
        </w:rPr>
        <w:t>2.1详见磋商公告供应商资格条件。</w:t>
      </w:r>
    </w:p>
    <w:p>
      <w:pPr>
        <w:numPr>
          <w:ilvl w:val="0"/>
          <w:numId w:val="2"/>
        </w:numPr>
        <w:spacing w:line="360" w:lineRule="auto"/>
        <w:ind w:left="0" w:firstLine="0"/>
        <w:jc w:val="left"/>
        <w:rPr>
          <w:rFonts w:ascii="宋体" w:hAnsi="宋体" w:cs="Arial"/>
          <w:b/>
          <w:color w:val="000000"/>
          <w:sz w:val="24"/>
          <w:szCs w:val="24"/>
        </w:rPr>
      </w:pPr>
      <w:r>
        <w:rPr>
          <w:rFonts w:hint="eastAsia" w:ascii="宋体" w:hAnsi="宋体" w:cs="Arial"/>
          <w:b/>
          <w:color w:val="000000"/>
          <w:sz w:val="24"/>
          <w:szCs w:val="24"/>
        </w:rPr>
        <w:t>供应商参与磋商活动的</w:t>
      </w:r>
      <w:r>
        <w:rPr>
          <w:rFonts w:ascii="宋体" w:hAnsi="宋体" w:cs="Arial"/>
          <w:b/>
          <w:color w:val="000000"/>
          <w:sz w:val="24"/>
          <w:szCs w:val="24"/>
        </w:rPr>
        <w:t>费用</w:t>
      </w:r>
    </w:p>
    <w:p>
      <w:pPr>
        <w:tabs>
          <w:tab w:val="left" w:pos="720"/>
        </w:tabs>
        <w:spacing w:line="360" w:lineRule="auto"/>
        <w:jc w:val="left"/>
        <w:rPr>
          <w:rFonts w:hint="eastAsia" w:ascii="宋体" w:hAnsi="宋体" w:cs="Arial"/>
          <w:color w:val="000000"/>
          <w:sz w:val="24"/>
          <w:szCs w:val="24"/>
        </w:rPr>
      </w:pPr>
      <w:r>
        <w:rPr>
          <w:rFonts w:hint="eastAsia" w:ascii="宋体" w:hAnsi="宋体" w:cs="Arial"/>
          <w:color w:val="000000"/>
          <w:sz w:val="24"/>
          <w:szCs w:val="24"/>
        </w:rPr>
        <w:t>3.1供应商</w:t>
      </w:r>
      <w:r>
        <w:rPr>
          <w:rFonts w:ascii="宋体" w:hAnsi="宋体" w:cs="Arial"/>
          <w:color w:val="000000"/>
          <w:sz w:val="24"/>
          <w:szCs w:val="24"/>
        </w:rPr>
        <w:t>必须自行承担所有与参加</w:t>
      </w:r>
      <w:r>
        <w:rPr>
          <w:rFonts w:hint="eastAsia" w:ascii="宋体" w:hAnsi="宋体" w:cs="Arial"/>
          <w:color w:val="000000"/>
          <w:sz w:val="24"/>
          <w:szCs w:val="24"/>
        </w:rPr>
        <w:t>政府采购活动</w:t>
      </w:r>
      <w:r>
        <w:rPr>
          <w:rFonts w:ascii="宋体" w:hAnsi="宋体" w:cs="Arial"/>
          <w:color w:val="000000"/>
          <w:sz w:val="24"/>
          <w:szCs w:val="24"/>
        </w:rPr>
        <w:t>的有关费用。不论结果如何，</w:t>
      </w:r>
      <w:r>
        <w:rPr>
          <w:rFonts w:hint="eastAsia" w:ascii="宋体" w:hAnsi="宋体" w:cs="Arial"/>
          <w:color w:val="000000"/>
          <w:sz w:val="24"/>
          <w:szCs w:val="24"/>
        </w:rPr>
        <w:t>采购单位</w:t>
      </w:r>
      <w:r>
        <w:rPr>
          <w:rFonts w:ascii="宋体" w:hAnsi="宋体" w:cs="Arial"/>
          <w:color w:val="000000"/>
          <w:sz w:val="24"/>
          <w:szCs w:val="24"/>
        </w:rPr>
        <w:t>在任何情况下均无义务和责任承担这些费用。</w:t>
      </w:r>
    </w:p>
    <w:p>
      <w:pPr>
        <w:numPr>
          <w:ilvl w:val="0"/>
          <w:numId w:val="2"/>
        </w:numPr>
        <w:spacing w:line="360" w:lineRule="auto"/>
        <w:ind w:left="0" w:firstLine="0"/>
        <w:jc w:val="left"/>
        <w:rPr>
          <w:rFonts w:hint="eastAsia" w:ascii="宋体" w:hAnsi="宋体" w:cs="Arial"/>
          <w:b/>
          <w:color w:val="000000"/>
          <w:sz w:val="24"/>
          <w:szCs w:val="24"/>
        </w:rPr>
      </w:pPr>
      <w:r>
        <w:rPr>
          <w:rFonts w:hint="eastAsia" w:ascii="宋体" w:hAnsi="宋体" w:cs="Arial"/>
          <w:b/>
          <w:color w:val="000000"/>
          <w:sz w:val="24"/>
          <w:szCs w:val="24"/>
        </w:rPr>
        <w:t>竞争性磋商</w:t>
      </w:r>
      <w:r>
        <w:rPr>
          <w:rFonts w:ascii="宋体" w:hAnsi="宋体" w:cs="Arial"/>
          <w:b/>
          <w:color w:val="000000"/>
          <w:sz w:val="24"/>
          <w:szCs w:val="24"/>
        </w:rPr>
        <w:t>文件</w:t>
      </w:r>
      <w:r>
        <w:rPr>
          <w:rFonts w:hint="eastAsia" w:ascii="宋体" w:hAnsi="宋体" w:cs="Arial"/>
          <w:b/>
          <w:color w:val="000000"/>
          <w:sz w:val="24"/>
          <w:szCs w:val="24"/>
        </w:rPr>
        <w:t>的注意事项</w:t>
      </w:r>
    </w:p>
    <w:p>
      <w:pPr>
        <w:tabs>
          <w:tab w:val="left" w:pos="720"/>
        </w:tabs>
        <w:spacing w:line="360" w:lineRule="auto"/>
        <w:jc w:val="left"/>
        <w:rPr>
          <w:rFonts w:hint="eastAsia" w:ascii="宋体" w:hAnsi="宋体" w:cs="Arial"/>
          <w:color w:val="000000"/>
          <w:sz w:val="24"/>
          <w:szCs w:val="24"/>
        </w:rPr>
      </w:pPr>
      <w:r>
        <w:rPr>
          <w:rFonts w:hint="eastAsia" w:ascii="宋体" w:hAnsi="宋体" w:cs="Arial"/>
          <w:color w:val="000000"/>
          <w:sz w:val="24"/>
          <w:szCs w:val="24"/>
        </w:rPr>
        <w:t>4.1供应商</w:t>
      </w:r>
      <w:r>
        <w:rPr>
          <w:rFonts w:ascii="宋体" w:hAnsi="宋体" w:cs="Arial"/>
          <w:color w:val="000000"/>
          <w:sz w:val="24"/>
          <w:szCs w:val="24"/>
        </w:rPr>
        <w:t>应认真阅读和充分理解</w:t>
      </w:r>
      <w:r>
        <w:rPr>
          <w:rFonts w:hint="eastAsia" w:ascii="宋体" w:hAnsi="宋体" w:cs="Arial"/>
          <w:color w:val="000000"/>
          <w:sz w:val="24"/>
          <w:szCs w:val="24"/>
        </w:rPr>
        <w:t>竞争性磋商</w:t>
      </w:r>
      <w:r>
        <w:rPr>
          <w:rFonts w:ascii="宋体" w:hAnsi="宋体" w:cs="Arial"/>
          <w:color w:val="000000"/>
          <w:sz w:val="24"/>
          <w:szCs w:val="24"/>
        </w:rPr>
        <w:t>文件中所有的内容。如果</w:t>
      </w:r>
      <w:r>
        <w:rPr>
          <w:rFonts w:hint="eastAsia" w:ascii="宋体" w:hAnsi="宋体" w:cs="Arial"/>
          <w:color w:val="000000"/>
          <w:sz w:val="24"/>
          <w:szCs w:val="24"/>
        </w:rPr>
        <w:t>其投标文件</w:t>
      </w:r>
      <w:r>
        <w:rPr>
          <w:rFonts w:ascii="宋体" w:hAnsi="宋体" w:cs="Arial"/>
          <w:color w:val="000000"/>
          <w:sz w:val="24"/>
          <w:szCs w:val="24"/>
        </w:rPr>
        <w:t>没有满足</w:t>
      </w:r>
      <w:r>
        <w:rPr>
          <w:rFonts w:hint="eastAsia" w:ascii="宋体" w:hAnsi="宋体" w:cs="Arial"/>
          <w:color w:val="000000"/>
          <w:sz w:val="24"/>
          <w:szCs w:val="24"/>
        </w:rPr>
        <w:t>竞争性磋商</w:t>
      </w:r>
      <w:r>
        <w:rPr>
          <w:rFonts w:ascii="宋体" w:hAnsi="宋体" w:cs="Arial"/>
          <w:color w:val="000000"/>
          <w:sz w:val="24"/>
          <w:szCs w:val="24"/>
        </w:rPr>
        <w:t>文件的有关要求，其风险由</w:t>
      </w:r>
      <w:r>
        <w:rPr>
          <w:rFonts w:hint="eastAsia" w:ascii="宋体" w:hAnsi="宋体" w:cs="Arial"/>
          <w:color w:val="000000"/>
          <w:sz w:val="24"/>
          <w:szCs w:val="24"/>
        </w:rPr>
        <w:t>供应商</w:t>
      </w:r>
      <w:r>
        <w:rPr>
          <w:rFonts w:ascii="宋体" w:hAnsi="宋体" w:cs="Arial"/>
          <w:color w:val="000000"/>
          <w:sz w:val="24"/>
          <w:szCs w:val="24"/>
        </w:rPr>
        <w:t>自行承担。</w:t>
      </w:r>
    </w:p>
    <w:p>
      <w:pPr>
        <w:tabs>
          <w:tab w:val="left" w:pos="720"/>
        </w:tabs>
        <w:spacing w:line="360" w:lineRule="auto"/>
        <w:jc w:val="left"/>
        <w:rPr>
          <w:rFonts w:hint="eastAsia" w:ascii="宋体" w:hAnsi="宋体" w:cs="Arial"/>
          <w:color w:val="000000"/>
          <w:sz w:val="24"/>
          <w:szCs w:val="24"/>
        </w:rPr>
      </w:pPr>
      <w:r>
        <w:rPr>
          <w:rFonts w:hint="eastAsia" w:ascii="宋体" w:hAnsi="宋体" w:cs="Arial"/>
          <w:color w:val="000000"/>
          <w:sz w:val="24"/>
          <w:szCs w:val="24"/>
        </w:rPr>
        <w:t>4.2如果采购文件中有要求的品牌或型号，是采购人根据项目需要推荐的品牌或型号，并不是限制条件，供应商的响应文件不得低于磋商文件的采购要求，必须保证项目整体性能的实现。</w:t>
      </w:r>
    </w:p>
    <w:p>
      <w:pPr>
        <w:tabs>
          <w:tab w:val="left" w:pos="720"/>
        </w:tabs>
        <w:spacing w:line="360" w:lineRule="auto"/>
        <w:jc w:val="left"/>
        <w:rPr>
          <w:rFonts w:ascii="宋体" w:hAnsi="宋体" w:cs="Arial"/>
          <w:color w:val="000000"/>
          <w:sz w:val="24"/>
          <w:szCs w:val="24"/>
        </w:rPr>
      </w:pPr>
      <w:r>
        <w:rPr>
          <w:rFonts w:hint="eastAsia" w:ascii="宋体" w:hAnsi="宋体" w:cs="Arial"/>
          <w:color w:val="000000"/>
          <w:sz w:val="24"/>
          <w:szCs w:val="24"/>
        </w:rPr>
        <w:t>5、</w:t>
      </w:r>
      <w:r>
        <w:rPr>
          <w:rFonts w:hint="eastAsia" w:ascii="宋体" w:hAnsi="宋体" w:cs="Arial"/>
          <w:b/>
          <w:color w:val="000000"/>
          <w:sz w:val="24"/>
          <w:szCs w:val="24"/>
        </w:rPr>
        <w:t>竞争性磋商</w:t>
      </w:r>
      <w:r>
        <w:rPr>
          <w:rFonts w:ascii="宋体" w:hAnsi="宋体" w:cs="Arial"/>
          <w:b/>
          <w:color w:val="000000"/>
          <w:sz w:val="24"/>
          <w:szCs w:val="24"/>
        </w:rPr>
        <w:t>文件的修改</w:t>
      </w:r>
    </w:p>
    <w:p>
      <w:pPr>
        <w:tabs>
          <w:tab w:val="left" w:pos="720"/>
        </w:tabs>
        <w:spacing w:line="360" w:lineRule="auto"/>
        <w:jc w:val="left"/>
        <w:rPr>
          <w:rFonts w:ascii="宋体" w:hAnsi="宋体" w:cs="Arial"/>
          <w:color w:val="000000"/>
          <w:sz w:val="24"/>
          <w:szCs w:val="24"/>
        </w:rPr>
      </w:pPr>
      <w:r>
        <w:rPr>
          <w:rFonts w:hint="eastAsia" w:ascii="宋体" w:hAnsi="宋体" w:cs="Arial"/>
          <w:color w:val="000000"/>
          <w:sz w:val="24"/>
          <w:szCs w:val="24"/>
        </w:rPr>
        <w:t>5.1</w:t>
      </w:r>
      <w:r>
        <w:rPr>
          <w:rFonts w:ascii="宋体" w:hAnsi="宋体" w:cs="Arial"/>
          <w:color w:val="000000"/>
          <w:sz w:val="24"/>
          <w:szCs w:val="24"/>
        </w:rPr>
        <w:t>在某些情况下，采购单位可能对</w:t>
      </w:r>
      <w:r>
        <w:rPr>
          <w:rFonts w:hint="eastAsia" w:ascii="宋体" w:hAnsi="宋体" w:cs="Arial"/>
          <w:color w:val="000000"/>
          <w:sz w:val="24"/>
          <w:szCs w:val="24"/>
        </w:rPr>
        <w:t>竞争性磋商</w:t>
      </w:r>
      <w:r>
        <w:rPr>
          <w:rFonts w:ascii="宋体" w:hAnsi="宋体" w:cs="Arial"/>
          <w:color w:val="000000"/>
          <w:sz w:val="24"/>
          <w:szCs w:val="24"/>
        </w:rPr>
        <w:t>文件进行修改。</w:t>
      </w:r>
    </w:p>
    <w:p>
      <w:pPr>
        <w:tabs>
          <w:tab w:val="left" w:pos="720"/>
        </w:tabs>
        <w:spacing w:line="360" w:lineRule="auto"/>
        <w:jc w:val="left"/>
        <w:rPr>
          <w:rFonts w:hint="eastAsia" w:ascii="宋体" w:hAnsi="宋体" w:cs="Arial"/>
          <w:sz w:val="24"/>
          <w:szCs w:val="24"/>
        </w:rPr>
      </w:pPr>
      <w:r>
        <w:rPr>
          <w:rFonts w:hint="eastAsia" w:ascii="宋体" w:hAnsi="宋体" w:cs="Arial"/>
          <w:color w:val="000000"/>
          <w:sz w:val="24"/>
          <w:szCs w:val="24"/>
        </w:rPr>
        <w:t>5.2</w:t>
      </w:r>
      <w:r>
        <w:rPr>
          <w:rFonts w:ascii="宋体" w:hAnsi="宋体" w:cs="Arial"/>
          <w:color w:val="000000"/>
          <w:sz w:val="24"/>
          <w:szCs w:val="24"/>
        </w:rPr>
        <w:t>采购单位对供应商质疑的答复和对</w:t>
      </w:r>
      <w:r>
        <w:rPr>
          <w:rFonts w:hint="eastAsia" w:ascii="宋体" w:hAnsi="宋体" w:cs="Arial"/>
          <w:color w:val="000000"/>
          <w:sz w:val="24"/>
          <w:szCs w:val="24"/>
        </w:rPr>
        <w:t>竞争性磋商</w:t>
      </w:r>
      <w:r>
        <w:rPr>
          <w:rFonts w:ascii="宋体" w:hAnsi="宋体" w:cs="Arial"/>
          <w:color w:val="000000"/>
          <w:sz w:val="24"/>
          <w:szCs w:val="24"/>
        </w:rPr>
        <w:t>文件的修改，</w:t>
      </w:r>
      <w:r>
        <w:rPr>
          <w:rFonts w:ascii="宋体" w:hAnsi="宋体" w:cs="Arial"/>
          <w:sz w:val="24"/>
          <w:szCs w:val="24"/>
        </w:rPr>
        <w:t>将以</w:t>
      </w:r>
      <w:r>
        <w:rPr>
          <w:rFonts w:hint="eastAsia" w:ascii="宋体" w:hAnsi="宋体" w:cs="Arial"/>
          <w:sz w:val="24"/>
          <w:szCs w:val="24"/>
        </w:rPr>
        <w:t>答疑、补遗</w:t>
      </w:r>
      <w:r>
        <w:rPr>
          <w:rFonts w:ascii="宋体" w:hAnsi="宋体" w:cs="Arial"/>
          <w:sz w:val="24"/>
          <w:szCs w:val="24"/>
        </w:rPr>
        <w:t>的形式发布于</w:t>
      </w:r>
      <w:r>
        <w:rPr>
          <w:rFonts w:hint="eastAsia" w:ascii="宋体" w:hAnsi="宋体" w:cs="Arial"/>
          <w:sz w:val="24"/>
          <w:szCs w:val="24"/>
        </w:rPr>
        <w:t>六安市公共资源交易电子服务系统及六安市政府采购网</w:t>
      </w:r>
      <w:r>
        <w:rPr>
          <w:rFonts w:ascii="宋体" w:hAnsi="宋体" w:cs="Arial"/>
          <w:sz w:val="24"/>
          <w:szCs w:val="24"/>
        </w:rPr>
        <w:t>。</w:t>
      </w:r>
      <w:r>
        <w:rPr>
          <w:rFonts w:hint="eastAsia" w:ascii="宋体" w:hAnsi="宋体" w:cs="Arial"/>
          <w:sz w:val="24"/>
          <w:szCs w:val="24"/>
        </w:rPr>
        <w:t>答疑、补遗</w:t>
      </w:r>
      <w:r>
        <w:rPr>
          <w:rFonts w:ascii="宋体" w:hAnsi="宋体" w:cs="Arial"/>
          <w:sz w:val="24"/>
          <w:szCs w:val="24"/>
        </w:rPr>
        <w:t>是</w:t>
      </w:r>
      <w:r>
        <w:rPr>
          <w:rFonts w:hint="eastAsia" w:ascii="宋体" w:hAnsi="宋体" w:cs="Arial"/>
          <w:sz w:val="24"/>
          <w:szCs w:val="24"/>
        </w:rPr>
        <w:t>竞争性磋商</w:t>
      </w:r>
      <w:r>
        <w:rPr>
          <w:rFonts w:ascii="宋体" w:hAnsi="宋体" w:cs="Arial"/>
          <w:sz w:val="24"/>
          <w:szCs w:val="24"/>
        </w:rPr>
        <w:t>文件不可缺少的组成部分，对参与采购活动的有关各方均具有约束力。</w:t>
      </w:r>
    </w:p>
    <w:p>
      <w:pPr>
        <w:tabs>
          <w:tab w:val="left" w:pos="720"/>
        </w:tabs>
        <w:spacing w:line="360" w:lineRule="auto"/>
        <w:jc w:val="left"/>
        <w:rPr>
          <w:rFonts w:hint="eastAsia" w:ascii="宋体" w:hAnsi="宋体" w:cs="Arial"/>
          <w:color w:val="000000"/>
          <w:sz w:val="24"/>
          <w:szCs w:val="24"/>
        </w:rPr>
      </w:pPr>
      <w:r>
        <w:rPr>
          <w:rFonts w:hint="eastAsia" w:ascii="宋体" w:hAnsi="宋体" w:cs="Arial"/>
          <w:color w:val="000000"/>
          <w:sz w:val="24"/>
          <w:szCs w:val="24"/>
        </w:rPr>
        <w:t>5.3</w:t>
      </w:r>
      <w:r>
        <w:rPr>
          <w:rFonts w:ascii="宋体" w:hAnsi="宋体" w:cs="Arial"/>
          <w:color w:val="000000"/>
          <w:sz w:val="24"/>
          <w:szCs w:val="24"/>
        </w:rPr>
        <w:t>为使供应商有充分时间对</w:t>
      </w:r>
      <w:r>
        <w:rPr>
          <w:rFonts w:hint="eastAsia" w:ascii="宋体" w:hAnsi="宋体" w:cs="Arial"/>
          <w:color w:val="000000"/>
          <w:sz w:val="24"/>
          <w:szCs w:val="24"/>
        </w:rPr>
        <w:t>竞争性磋商</w:t>
      </w:r>
      <w:r>
        <w:rPr>
          <w:rFonts w:ascii="宋体" w:hAnsi="宋体" w:cs="Arial"/>
          <w:color w:val="000000"/>
          <w:sz w:val="24"/>
          <w:szCs w:val="24"/>
        </w:rPr>
        <w:t>文件的修改部分进行研究或由于其他原因，采购单位可以决定</w:t>
      </w:r>
      <w:r>
        <w:rPr>
          <w:rFonts w:hint="eastAsia" w:ascii="宋体" w:hAnsi="宋体" w:cs="Arial"/>
          <w:color w:val="000000"/>
          <w:sz w:val="24"/>
          <w:szCs w:val="24"/>
        </w:rPr>
        <w:t>推迟磋商的时间。此推迟磋商的通知将发布在</w:t>
      </w:r>
      <w:r>
        <w:rPr>
          <w:rFonts w:hint="eastAsia" w:ascii="宋体" w:hAnsi="宋体" w:cs="Arial"/>
          <w:sz w:val="24"/>
          <w:szCs w:val="24"/>
        </w:rPr>
        <w:t>六安市公共资源交易电子服务系统及六安市政府采购网</w:t>
      </w:r>
      <w:r>
        <w:rPr>
          <w:rFonts w:hint="eastAsia" w:ascii="宋体" w:hAnsi="宋体" w:cs="Arial"/>
          <w:color w:val="000000"/>
          <w:sz w:val="24"/>
          <w:szCs w:val="24"/>
        </w:rPr>
        <w:t>，不再另行通知。</w:t>
      </w:r>
    </w:p>
    <w:p>
      <w:pPr>
        <w:spacing w:line="360" w:lineRule="auto"/>
        <w:jc w:val="left"/>
        <w:rPr>
          <w:rFonts w:ascii="宋体" w:hAnsi="宋体" w:cs="Arial"/>
          <w:b/>
          <w:color w:val="000000"/>
          <w:sz w:val="24"/>
          <w:szCs w:val="24"/>
        </w:rPr>
      </w:pPr>
      <w:r>
        <w:rPr>
          <w:rFonts w:hint="eastAsia" w:ascii="宋体" w:hAnsi="宋体" w:cs="Arial"/>
          <w:b/>
          <w:color w:val="000000"/>
          <w:sz w:val="24"/>
          <w:szCs w:val="24"/>
        </w:rPr>
        <w:t>6、投标文件</w:t>
      </w:r>
      <w:r>
        <w:rPr>
          <w:rFonts w:ascii="宋体" w:hAnsi="宋体" w:cs="Arial"/>
          <w:b/>
          <w:color w:val="000000"/>
          <w:sz w:val="24"/>
          <w:szCs w:val="24"/>
        </w:rPr>
        <w:t>构成</w:t>
      </w:r>
    </w:p>
    <w:p>
      <w:pPr>
        <w:spacing w:line="360" w:lineRule="auto"/>
        <w:jc w:val="left"/>
        <w:rPr>
          <w:rFonts w:hint="eastAsia" w:ascii="宋体" w:hAnsi="宋体" w:cs="Arial"/>
          <w:color w:val="FF0000"/>
          <w:sz w:val="24"/>
          <w:szCs w:val="24"/>
        </w:rPr>
      </w:pPr>
      <w:r>
        <w:rPr>
          <w:rFonts w:hint="eastAsia" w:ascii="宋体" w:hAnsi="宋体" w:cs="Arial"/>
          <w:color w:val="000000"/>
          <w:sz w:val="24"/>
          <w:szCs w:val="24"/>
        </w:rPr>
        <w:t>6.1投标文件应认真编写，标明页码，</w:t>
      </w:r>
      <w:r>
        <w:rPr>
          <w:rFonts w:hint="eastAsia" w:ascii="宋体" w:hAnsi="宋体" w:cs="Arial"/>
          <w:color w:val="000000"/>
          <w:sz w:val="24"/>
          <w:szCs w:val="24"/>
          <w:u w:val="single"/>
        </w:rPr>
        <w:t>胶装成册，非胶装式的装订按废标处理</w:t>
      </w:r>
      <w:r>
        <w:rPr>
          <w:rFonts w:hint="eastAsia" w:ascii="宋体" w:hAnsi="宋体" w:cs="Arial"/>
          <w:color w:val="000000"/>
          <w:sz w:val="24"/>
          <w:szCs w:val="24"/>
        </w:rPr>
        <w:t>。</w:t>
      </w:r>
    </w:p>
    <w:p>
      <w:pPr>
        <w:tabs>
          <w:tab w:val="left" w:pos="720"/>
        </w:tabs>
        <w:spacing w:line="360" w:lineRule="auto"/>
        <w:jc w:val="left"/>
        <w:rPr>
          <w:rFonts w:hint="eastAsia" w:ascii="宋体" w:hAnsi="宋体" w:cs="Arial"/>
          <w:color w:val="000000"/>
          <w:sz w:val="24"/>
          <w:szCs w:val="24"/>
        </w:rPr>
      </w:pPr>
      <w:r>
        <w:rPr>
          <w:rFonts w:hint="eastAsia" w:ascii="宋体" w:hAnsi="宋体" w:cs="Arial"/>
          <w:color w:val="000000"/>
          <w:sz w:val="24"/>
          <w:szCs w:val="24"/>
        </w:rPr>
        <w:t>6.2</w:t>
      </w:r>
      <w:r>
        <w:rPr>
          <w:rFonts w:ascii="宋体" w:hAnsi="宋体" w:cs="Arial"/>
          <w:color w:val="000000"/>
          <w:sz w:val="24"/>
          <w:szCs w:val="24"/>
        </w:rPr>
        <w:t>供应商</w:t>
      </w:r>
      <w:r>
        <w:rPr>
          <w:rFonts w:hint="eastAsia" w:ascii="宋体" w:hAnsi="宋体" w:cs="Arial"/>
          <w:color w:val="000000"/>
          <w:sz w:val="24"/>
          <w:szCs w:val="24"/>
        </w:rPr>
        <w:t>应提供一式肆份投标文件（一份正本，叁份副本），并在其封面上</w:t>
      </w:r>
      <w:r>
        <w:rPr>
          <w:rFonts w:ascii="宋体" w:hAnsi="宋体" w:cs="Arial"/>
          <w:color w:val="000000"/>
          <w:sz w:val="24"/>
          <w:szCs w:val="24"/>
        </w:rPr>
        <w:t>清楚地标明“正本”或“副本”字样，正本与副本</w:t>
      </w:r>
      <w:r>
        <w:rPr>
          <w:rFonts w:hint="eastAsia" w:ascii="宋体" w:hAnsi="宋体" w:cs="Arial"/>
          <w:color w:val="000000"/>
          <w:sz w:val="24"/>
          <w:szCs w:val="24"/>
        </w:rPr>
        <w:t>内容应</w:t>
      </w:r>
      <w:r>
        <w:rPr>
          <w:rFonts w:ascii="宋体" w:hAnsi="宋体" w:cs="Arial"/>
          <w:color w:val="000000"/>
          <w:sz w:val="24"/>
          <w:szCs w:val="24"/>
        </w:rPr>
        <w:t>一致；若正本与副本不一致，以正本为准</w:t>
      </w:r>
      <w:r>
        <w:rPr>
          <w:rFonts w:hint="eastAsia" w:ascii="宋体" w:hAnsi="宋体" w:cs="Arial"/>
          <w:color w:val="000000"/>
          <w:sz w:val="24"/>
          <w:szCs w:val="24"/>
        </w:rPr>
        <w:t>。</w:t>
      </w:r>
    </w:p>
    <w:p>
      <w:pPr>
        <w:tabs>
          <w:tab w:val="left" w:pos="720"/>
        </w:tabs>
        <w:spacing w:line="360" w:lineRule="auto"/>
        <w:jc w:val="left"/>
        <w:rPr>
          <w:rFonts w:hint="eastAsia" w:ascii="宋体" w:hAnsi="宋体" w:cs="Arial"/>
          <w:color w:val="000000"/>
          <w:sz w:val="24"/>
          <w:szCs w:val="24"/>
        </w:rPr>
      </w:pPr>
      <w:r>
        <w:rPr>
          <w:rFonts w:hint="eastAsia" w:ascii="宋体" w:hAnsi="宋体" w:cs="Arial"/>
          <w:color w:val="000000"/>
          <w:sz w:val="24"/>
          <w:szCs w:val="24"/>
        </w:rPr>
        <w:t>6.3如果项目分有多个包，供应商可以参与其中的一个或几个包的采购活动，且可以同时中标几个包，但必须以包为单位分别编写投标文件，分别装订，分别包装。</w:t>
      </w:r>
    </w:p>
    <w:p>
      <w:pPr>
        <w:widowControl/>
        <w:shd w:val="clear" w:color="auto" w:fill="FFFFFF"/>
        <w:spacing w:line="500" w:lineRule="exact"/>
        <w:jc w:val="left"/>
        <w:rPr>
          <w:rFonts w:ascii="宋体" w:hAnsi="宋体" w:cs="Arial"/>
          <w:color w:val="000000"/>
          <w:sz w:val="24"/>
          <w:szCs w:val="24"/>
        </w:rPr>
      </w:pPr>
      <w:r>
        <w:rPr>
          <w:rFonts w:hint="eastAsia" w:ascii="宋体" w:hAnsi="宋体" w:cs="Arial"/>
          <w:color w:val="000000"/>
          <w:sz w:val="24"/>
          <w:szCs w:val="24"/>
        </w:rPr>
        <w:t>6.4</w:t>
      </w:r>
      <w:r>
        <w:rPr>
          <w:rFonts w:hint="eastAsia" w:ascii="宋体" w:hAnsi="宋体" w:cs="宋体"/>
          <w:kern w:val="0"/>
          <w:sz w:val="24"/>
          <w:szCs w:val="24"/>
        </w:rPr>
        <w:t>投标单位不可将全部或部分中标业务分包或外包，否则视同违约；</w:t>
      </w:r>
    </w:p>
    <w:p>
      <w:pPr>
        <w:spacing w:line="360" w:lineRule="auto"/>
        <w:jc w:val="left"/>
        <w:rPr>
          <w:rFonts w:ascii="宋体" w:hAnsi="宋体" w:cs="Arial"/>
          <w:b/>
          <w:color w:val="000000"/>
          <w:sz w:val="24"/>
          <w:szCs w:val="24"/>
        </w:rPr>
      </w:pPr>
      <w:r>
        <w:rPr>
          <w:rFonts w:hint="eastAsia" w:ascii="宋体" w:hAnsi="宋体" w:cs="Arial"/>
          <w:b/>
          <w:color w:val="000000"/>
          <w:sz w:val="24"/>
          <w:szCs w:val="24"/>
        </w:rPr>
        <w:t>7、投标</w:t>
      </w:r>
      <w:r>
        <w:rPr>
          <w:rFonts w:ascii="宋体" w:hAnsi="宋体" w:cs="Arial"/>
          <w:b/>
          <w:color w:val="000000"/>
          <w:sz w:val="24"/>
          <w:szCs w:val="24"/>
        </w:rPr>
        <w:t>报价</w:t>
      </w:r>
    </w:p>
    <w:p>
      <w:pPr>
        <w:spacing w:line="360" w:lineRule="auto"/>
        <w:jc w:val="left"/>
        <w:rPr>
          <w:rFonts w:hint="eastAsia" w:ascii="宋体" w:hAnsi="宋体" w:cs="Arial"/>
          <w:color w:val="000000"/>
          <w:sz w:val="24"/>
          <w:szCs w:val="24"/>
        </w:rPr>
      </w:pPr>
      <w:r>
        <w:rPr>
          <w:rFonts w:hint="eastAsia" w:ascii="宋体" w:hAnsi="宋体" w:cs="Arial"/>
          <w:color w:val="000000"/>
          <w:sz w:val="24"/>
          <w:szCs w:val="24"/>
        </w:rPr>
        <w:t>7.1投标</w:t>
      </w:r>
      <w:r>
        <w:rPr>
          <w:rFonts w:ascii="宋体" w:hAnsi="宋体" w:cs="Arial"/>
          <w:color w:val="000000"/>
          <w:sz w:val="24"/>
          <w:szCs w:val="24"/>
        </w:rPr>
        <w:t>报价表上的价格为履行合同的固定价格。</w:t>
      </w:r>
      <w:r>
        <w:rPr>
          <w:rFonts w:hint="eastAsia" w:ascii="宋体" w:hAnsi="宋体" w:cs="Arial"/>
          <w:color w:val="000000"/>
          <w:sz w:val="24"/>
          <w:szCs w:val="24"/>
        </w:rPr>
        <w:t>除非合同条款另有规定，否则供应商所报价格在合同实施期间不得因市场因素而变化。</w:t>
      </w:r>
    </w:p>
    <w:p>
      <w:pPr>
        <w:spacing w:line="360" w:lineRule="auto"/>
        <w:rPr>
          <w:rFonts w:hint="eastAsia" w:ascii="宋体" w:hAnsi="宋体" w:cs="Arial"/>
          <w:color w:val="000000"/>
          <w:sz w:val="24"/>
          <w:szCs w:val="24"/>
        </w:rPr>
      </w:pPr>
      <w:r>
        <w:rPr>
          <w:rFonts w:hint="eastAsia" w:ascii="宋体" w:hAnsi="宋体" w:cs="Arial"/>
          <w:color w:val="000000"/>
          <w:sz w:val="24"/>
          <w:szCs w:val="24"/>
        </w:rPr>
        <w:t>7.2本次招标只</w:t>
      </w:r>
      <w:r>
        <w:rPr>
          <w:rFonts w:ascii="宋体" w:hAnsi="宋体" w:cs="Arial"/>
          <w:color w:val="000000"/>
          <w:sz w:val="24"/>
          <w:szCs w:val="24"/>
        </w:rPr>
        <w:t>允许一个方案、一个报价</w:t>
      </w:r>
      <w:r>
        <w:rPr>
          <w:rFonts w:hint="eastAsia" w:ascii="宋体" w:hAnsi="宋体" w:cs="Arial"/>
          <w:color w:val="000000"/>
          <w:sz w:val="24"/>
          <w:szCs w:val="24"/>
        </w:rPr>
        <w:t>，</w:t>
      </w:r>
      <w:r>
        <w:rPr>
          <w:rFonts w:ascii="宋体" w:hAnsi="宋体" w:cs="Arial"/>
          <w:color w:val="000000"/>
          <w:sz w:val="24"/>
          <w:szCs w:val="24"/>
        </w:rPr>
        <w:t>多方案、多报价的</w:t>
      </w:r>
      <w:r>
        <w:rPr>
          <w:rFonts w:hint="eastAsia" w:ascii="宋体" w:hAnsi="宋体" w:cs="Arial"/>
          <w:color w:val="000000"/>
          <w:sz w:val="24"/>
          <w:szCs w:val="24"/>
        </w:rPr>
        <w:t>投标文件</w:t>
      </w:r>
      <w:r>
        <w:rPr>
          <w:rFonts w:ascii="宋体" w:hAnsi="宋体" w:cs="Arial"/>
          <w:color w:val="000000"/>
          <w:sz w:val="24"/>
          <w:szCs w:val="24"/>
        </w:rPr>
        <w:t>将不被接受。</w:t>
      </w:r>
    </w:p>
    <w:p>
      <w:pPr>
        <w:spacing w:line="360" w:lineRule="auto"/>
        <w:jc w:val="left"/>
        <w:rPr>
          <w:rFonts w:ascii="宋体" w:hAnsi="宋体" w:cs="Arial"/>
          <w:b/>
          <w:color w:val="000000"/>
          <w:sz w:val="24"/>
          <w:szCs w:val="24"/>
        </w:rPr>
      </w:pPr>
      <w:r>
        <w:rPr>
          <w:rFonts w:hint="eastAsia" w:ascii="宋体" w:hAnsi="宋体" w:cs="Arial"/>
          <w:b/>
          <w:color w:val="000000"/>
          <w:sz w:val="24"/>
          <w:szCs w:val="24"/>
        </w:rPr>
        <w:t>8、</w:t>
      </w:r>
      <w:r>
        <w:rPr>
          <w:rFonts w:ascii="宋体" w:hAnsi="宋体" w:cs="Arial"/>
          <w:b/>
          <w:color w:val="000000"/>
          <w:sz w:val="24"/>
          <w:szCs w:val="24"/>
        </w:rPr>
        <w:t>证明文件</w:t>
      </w:r>
    </w:p>
    <w:p>
      <w:pPr>
        <w:spacing w:line="360" w:lineRule="auto"/>
        <w:jc w:val="left"/>
        <w:rPr>
          <w:rFonts w:hint="eastAsia" w:ascii="宋体" w:hAnsi="宋体" w:cs="Arial"/>
          <w:b/>
          <w:color w:val="000000"/>
          <w:sz w:val="24"/>
          <w:szCs w:val="24"/>
        </w:rPr>
      </w:pPr>
      <w:r>
        <w:rPr>
          <w:rFonts w:hint="eastAsia" w:ascii="宋体" w:hAnsi="宋体" w:cs="Arial"/>
          <w:b/>
          <w:color w:val="000000"/>
          <w:sz w:val="24"/>
          <w:szCs w:val="24"/>
        </w:rPr>
        <w:t>★</w:t>
      </w:r>
      <w:r>
        <w:rPr>
          <w:rFonts w:ascii="宋体" w:hAnsi="宋体" w:cs="Arial"/>
          <w:b/>
          <w:color w:val="000000"/>
          <w:sz w:val="24"/>
          <w:szCs w:val="24"/>
        </w:rPr>
        <w:t>供应商在</w:t>
      </w:r>
      <w:r>
        <w:rPr>
          <w:rFonts w:hint="eastAsia" w:ascii="宋体" w:hAnsi="宋体" w:cs="Arial"/>
          <w:b/>
          <w:color w:val="000000"/>
          <w:sz w:val="24"/>
          <w:szCs w:val="24"/>
        </w:rPr>
        <w:t>投标文件</w:t>
      </w:r>
      <w:r>
        <w:rPr>
          <w:rFonts w:ascii="宋体" w:hAnsi="宋体" w:cs="Arial"/>
          <w:b/>
          <w:color w:val="000000"/>
          <w:sz w:val="24"/>
          <w:szCs w:val="24"/>
        </w:rPr>
        <w:t>中</w:t>
      </w:r>
      <w:r>
        <w:rPr>
          <w:rFonts w:hint="eastAsia" w:ascii="宋体" w:hAnsi="宋体" w:cs="Arial"/>
          <w:b/>
          <w:color w:val="000000"/>
          <w:sz w:val="24"/>
          <w:szCs w:val="24"/>
        </w:rPr>
        <w:t>所有的资格文件、证明文件等，现场</w:t>
      </w:r>
      <w:r>
        <w:rPr>
          <w:rFonts w:hint="eastAsia" w:ascii="宋体" w:hAnsi="宋体" w:cs="Arial"/>
          <w:b/>
          <w:color w:val="000000"/>
          <w:sz w:val="24"/>
          <w:szCs w:val="24"/>
          <w:lang w:eastAsia="zh-CN"/>
        </w:rPr>
        <w:t>要</w:t>
      </w:r>
      <w:bookmarkStart w:id="57" w:name="_GoBack"/>
      <w:bookmarkEnd w:id="57"/>
      <w:r>
        <w:rPr>
          <w:rFonts w:hint="eastAsia" w:ascii="宋体" w:hAnsi="宋体" w:cs="Arial"/>
          <w:b/>
          <w:color w:val="000000"/>
          <w:sz w:val="24"/>
          <w:szCs w:val="24"/>
        </w:rPr>
        <w:t>提供原件查验（</w:t>
      </w:r>
      <w:r>
        <w:rPr>
          <w:rFonts w:hint="eastAsia" w:ascii="宋体" w:hAnsi="宋体"/>
          <w:b/>
          <w:color w:val="000000"/>
          <w:sz w:val="24"/>
          <w:szCs w:val="24"/>
        </w:rPr>
        <w:t>如果</w:t>
      </w:r>
      <w:r>
        <w:rPr>
          <w:rFonts w:hint="eastAsia" w:ascii="宋体" w:hAnsi="宋体"/>
          <w:b/>
          <w:color w:val="000000"/>
          <w:sz w:val="24"/>
          <w:szCs w:val="24"/>
          <w:lang w:eastAsia="zh-CN"/>
        </w:rPr>
        <w:t>提供复印件</w:t>
      </w:r>
      <w:r>
        <w:rPr>
          <w:rFonts w:hint="eastAsia" w:ascii="宋体" w:hAnsi="宋体"/>
          <w:b/>
          <w:color w:val="000000"/>
          <w:sz w:val="24"/>
          <w:szCs w:val="24"/>
        </w:rPr>
        <w:t>，</w:t>
      </w:r>
      <w:r>
        <w:rPr>
          <w:rFonts w:hint="eastAsia" w:ascii="宋体" w:hAnsi="宋体"/>
          <w:b/>
          <w:color w:val="000000"/>
          <w:sz w:val="24"/>
          <w:szCs w:val="24"/>
          <w:lang w:eastAsia="zh-CN"/>
        </w:rPr>
        <w:t>必须附有投标单位情况说明，复印件加盖公章</w:t>
      </w:r>
      <w:r>
        <w:rPr>
          <w:rFonts w:hint="eastAsia" w:ascii="宋体" w:hAnsi="宋体" w:cs="Arial"/>
          <w:b/>
          <w:color w:val="000000"/>
          <w:sz w:val="24"/>
          <w:szCs w:val="24"/>
        </w:rPr>
        <w:t>）。</w:t>
      </w:r>
    </w:p>
    <w:p>
      <w:pPr>
        <w:spacing w:line="360" w:lineRule="auto"/>
        <w:jc w:val="left"/>
        <w:rPr>
          <w:rFonts w:hint="eastAsia" w:ascii="宋体" w:hAnsi="宋体" w:cs="Arial"/>
          <w:color w:val="000000"/>
          <w:sz w:val="24"/>
          <w:szCs w:val="24"/>
        </w:rPr>
      </w:pPr>
      <w:r>
        <w:rPr>
          <w:rFonts w:hint="eastAsia" w:ascii="宋体" w:hAnsi="宋体" w:cs="Arial"/>
          <w:b/>
          <w:color w:val="000000"/>
          <w:sz w:val="24"/>
          <w:szCs w:val="24"/>
        </w:rPr>
        <w:t>9、投标保证金：无</w:t>
      </w:r>
    </w:p>
    <w:p>
      <w:pPr>
        <w:spacing w:line="360" w:lineRule="auto"/>
        <w:jc w:val="left"/>
        <w:rPr>
          <w:rFonts w:hint="eastAsia" w:ascii="宋体" w:hAnsi="宋体" w:cs="Arial"/>
          <w:b/>
          <w:color w:val="000000"/>
          <w:sz w:val="24"/>
          <w:szCs w:val="24"/>
        </w:rPr>
      </w:pPr>
      <w:r>
        <w:rPr>
          <w:rFonts w:hint="eastAsia" w:ascii="宋体" w:hAnsi="宋体" w:cs="Arial"/>
          <w:b/>
          <w:color w:val="000000"/>
          <w:sz w:val="24"/>
          <w:szCs w:val="24"/>
        </w:rPr>
        <w:t>10、磋商</w:t>
      </w:r>
    </w:p>
    <w:p>
      <w:pPr>
        <w:tabs>
          <w:tab w:val="left" w:pos="900"/>
        </w:tabs>
        <w:spacing w:line="360" w:lineRule="auto"/>
        <w:jc w:val="left"/>
        <w:rPr>
          <w:rFonts w:hint="eastAsia" w:ascii="宋体" w:hAnsi="宋体" w:cs="Arial"/>
          <w:color w:val="000000"/>
          <w:sz w:val="24"/>
          <w:szCs w:val="24"/>
        </w:rPr>
      </w:pPr>
      <w:r>
        <w:rPr>
          <w:rFonts w:hint="eastAsia" w:ascii="宋体" w:hAnsi="宋体" w:cs="Arial"/>
          <w:color w:val="000000"/>
          <w:sz w:val="24"/>
          <w:szCs w:val="24"/>
        </w:rPr>
        <w:t>10.1在采购公告中</w:t>
      </w:r>
      <w:r>
        <w:rPr>
          <w:rFonts w:ascii="宋体" w:hAnsi="宋体" w:cs="Arial"/>
          <w:color w:val="000000"/>
          <w:sz w:val="24"/>
          <w:szCs w:val="24"/>
        </w:rPr>
        <w:t>规定的时间和地点组织</w:t>
      </w:r>
      <w:r>
        <w:rPr>
          <w:rFonts w:hint="eastAsia" w:ascii="宋体" w:hAnsi="宋体" w:cs="Arial"/>
          <w:color w:val="000000"/>
          <w:sz w:val="24"/>
          <w:szCs w:val="24"/>
        </w:rPr>
        <w:t>磋商</w:t>
      </w:r>
      <w:r>
        <w:rPr>
          <w:rFonts w:ascii="宋体" w:hAnsi="宋体" w:cs="Arial"/>
          <w:color w:val="000000"/>
          <w:sz w:val="24"/>
          <w:szCs w:val="24"/>
        </w:rPr>
        <w:t>。</w:t>
      </w:r>
      <w:r>
        <w:rPr>
          <w:rFonts w:hint="eastAsia" w:ascii="宋体" w:hAnsi="宋体" w:cs="Arial"/>
          <w:color w:val="000000"/>
          <w:sz w:val="24"/>
          <w:szCs w:val="24"/>
        </w:rPr>
        <w:t>供应商应由其法定代表人或被授权代表以及专业技术人员参与磋商，并于投标截止时间前到场签到、递交投标文件、原件。</w:t>
      </w:r>
    </w:p>
    <w:p>
      <w:pPr>
        <w:tabs>
          <w:tab w:val="left" w:pos="900"/>
        </w:tabs>
        <w:spacing w:line="360" w:lineRule="auto"/>
        <w:jc w:val="left"/>
        <w:rPr>
          <w:rFonts w:hint="eastAsia" w:ascii="宋体" w:hAnsi="宋体" w:cs="Arial"/>
          <w:color w:val="000000"/>
          <w:sz w:val="24"/>
          <w:szCs w:val="24"/>
        </w:rPr>
      </w:pPr>
      <w:r>
        <w:rPr>
          <w:rFonts w:hint="eastAsia" w:ascii="宋体" w:hAnsi="宋体" w:cs="Arial"/>
          <w:color w:val="000000"/>
          <w:sz w:val="24"/>
          <w:szCs w:val="24"/>
        </w:rPr>
        <w:t>10.2磋商人员是按规定组成的三人或三人以上的磋商小组。</w:t>
      </w:r>
    </w:p>
    <w:bookmarkEnd w:id="22"/>
    <w:p>
      <w:pPr>
        <w:spacing w:line="360" w:lineRule="auto"/>
        <w:jc w:val="left"/>
        <w:rPr>
          <w:rFonts w:hint="eastAsia" w:ascii="宋体" w:hAnsi="宋体" w:cs="Arial"/>
          <w:b/>
          <w:color w:val="000000"/>
          <w:sz w:val="24"/>
          <w:szCs w:val="24"/>
        </w:rPr>
      </w:pPr>
      <w:bookmarkStart w:id="23" w:name="_Hlt509649414"/>
      <w:bookmarkEnd w:id="23"/>
      <w:bookmarkStart w:id="24" w:name="_Hlt509649294"/>
      <w:bookmarkEnd w:id="24"/>
      <w:r>
        <w:rPr>
          <w:rFonts w:hint="eastAsia" w:ascii="宋体" w:hAnsi="宋体" w:cs="Arial"/>
          <w:b/>
          <w:color w:val="000000"/>
          <w:sz w:val="24"/>
          <w:szCs w:val="24"/>
        </w:rPr>
        <w:t>11、评审:本项目采用综合评分法</w:t>
      </w:r>
    </w:p>
    <w:p>
      <w:pPr>
        <w:pStyle w:val="15"/>
        <w:spacing w:before="0" w:beforeAutospacing="0" w:after="0" w:afterAutospacing="0" w:line="520" w:lineRule="exact"/>
        <w:ind w:firstLine="540"/>
        <w:jc w:val="both"/>
        <w:rPr>
          <w:rFonts w:hint="eastAsia"/>
          <w:sz w:val="26"/>
          <w:szCs w:val="26"/>
          <w:shd w:val="clear" w:color="auto" w:fill="FFFFFF"/>
        </w:rPr>
      </w:pPr>
      <w:r>
        <w:rPr>
          <w:rFonts w:hint="eastAsia" w:cs="Arial"/>
          <w:color w:val="000000"/>
        </w:rPr>
        <w:t>11.1、</w:t>
      </w:r>
      <w:r>
        <w:rPr>
          <w:rFonts w:hint="eastAsia"/>
          <w:sz w:val="26"/>
          <w:szCs w:val="26"/>
          <w:shd w:val="clear" w:color="auto" w:fill="FFFFFF"/>
        </w:rPr>
        <w:t>综合评分法是在最大限度地满足磋商文件实质性要求前提下，按照磋商文件中规定的各项因素进行综合评审。综合评分法的主要因素是：技术部分、商务部分以及相应的比重。满分为100分，具体分值如下：</w:t>
      </w:r>
    </w:p>
    <w:tbl>
      <w:tblPr>
        <w:tblStyle w:val="16"/>
        <w:tblpPr w:leftFromText="180" w:rightFromText="180" w:vertAnchor="text" w:tblpX="110" w:tblpY="1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5"/>
        <w:gridCol w:w="4753"/>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45" w:type="dxa"/>
            <w:vAlign w:val="center"/>
          </w:tcPr>
          <w:p>
            <w:pPr>
              <w:pStyle w:val="15"/>
              <w:spacing w:before="0" w:beforeAutospacing="0" w:after="0" w:afterAutospacing="0" w:line="520" w:lineRule="exact"/>
              <w:ind w:firstLine="540"/>
              <w:jc w:val="both"/>
              <w:rPr>
                <w:rFonts w:hint="eastAsia"/>
                <w:sz w:val="26"/>
                <w:szCs w:val="26"/>
                <w:shd w:val="clear" w:color="auto" w:fill="FFFFFF"/>
              </w:rPr>
            </w:pPr>
            <w:r>
              <w:rPr>
                <w:rFonts w:hint="eastAsia"/>
                <w:sz w:val="26"/>
                <w:szCs w:val="26"/>
                <w:shd w:val="clear" w:color="auto" w:fill="FFFFFF"/>
              </w:rPr>
              <w:t>类别</w:t>
            </w:r>
          </w:p>
        </w:tc>
        <w:tc>
          <w:tcPr>
            <w:tcW w:w="4753" w:type="dxa"/>
            <w:vAlign w:val="center"/>
          </w:tcPr>
          <w:p>
            <w:pPr>
              <w:pStyle w:val="15"/>
              <w:spacing w:before="0" w:beforeAutospacing="0" w:after="0" w:afterAutospacing="0" w:line="520" w:lineRule="exact"/>
              <w:ind w:firstLine="540"/>
              <w:jc w:val="both"/>
              <w:rPr>
                <w:rFonts w:hint="eastAsia"/>
                <w:sz w:val="26"/>
                <w:szCs w:val="26"/>
                <w:shd w:val="clear" w:color="auto" w:fill="FFFFFF"/>
              </w:rPr>
            </w:pPr>
            <w:r>
              <w:rPr>
                <w:rFonts w:hint="eastAsia"/>
                <w:sz w:val="26"/>
                <w:szCs w:val="26"/>
                <w:shd w:val="clear" w:color="auto" w:fill="FFFFFF"/>
              </w:rPr>
              <w:t>技术部分得分（%）</w:t>
            </w:r>
          </w:p>
        </w:tc>
        <w:tc>
          <w:tcPr>
            <w:tcW w:w="2625" w:type="dxa"/>
            <w:vAlign w:val="center"/>
          </w:tcPr>
          <w:p>
            <w:pPr>
              <w:pStyle w:val="15"/>
              <w:spacing w:before="0" w:beforeAutospacing="0" w:after="0" w:afterAutospacing="0" w:line="520" w:lineRule="exact"/>
              <w:ind w:firstLine="540"/>
              <w:jc w:val="both"/>
              <w:rPr>
                <w:rFonts w:hint="eastAsia"/>
                <w:sz w:val="26"/>
                <w:szCs w:val="26"/>
                <w:shd w:val="clear" w:color="auto" w:fill="FFFFFF"/>
              </w:rPr>
            </w:pPr>
            <w:r>
              <w:rPr>
                <w:rFonts w:hint="eastAsia"/>
                <w:sz w:val="26"/>
                <w:szCs w:val="26"/>
                <w:shd w:val="clear" w:color="auto" w:fill="FFFFFF"/>
              </w:rPr>
              <w:t>商务部分得分（%）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445" w:type="dxa"/>
            <w:vAlign w:val="center"/>
          </w:tcPr>
          <w:p>
            <w:pPr>
              <w:pStyle w:val="15"/>
              <w:spacing w:before="0" w:beforeAutospacing="0" w:after="0" w:afterAutospacing="0" w:line="520" w:lineRule="exact"/>
              <w:ind w:firstLine="540"/>
              <w:jc w:val="both"/>
              <w:rPr>
                <w:rFonts w:hint="eastAsia"/>
                <w:sz w:val="26"/>
                <w:szCs w:val="26"/>
                <w:shd w:val="clear" w:color="auto" w:fill="FFFFFF"/>
              </w:rPr>
            </w:pPr>
            <w:r>
              <w:rPr>
                <w:rFonts w:hint="eastAsia"/>
                <w:sz w:val="26"/>
                <w:szCs w:val="26"/>
                <w:shd w:val="clear" w:color="auto" w:fill="FFFFFF"/>
              </w:rPr>
              <w:t>分值</w:t>
            </w:r>
          </w:p>
        </w:tc>
        <w:tc>
          <w:tcPr>
            <w:tcW w:w="4753" w:type="dxa"/>
            <w:vAlign w:val="center"/>
          </w:tcPr>
          <w:p>
            <w:pPr>
              <w:pStyle w:val="15"/>
              <w:spacing w:before="0" w:beforeAutospacing="0" w:after="0" w:afterAutospacing="0" w:line="520" w:lineRule="exact"/>
              <w:ind w:firstLine="540"/>
              <w:jc w:val="both"/>
              <w:rPr>
                <w:rFonts w:hint="eastAsia"/>
                <w:sz w:val="26"/>
                <w:szCs w:val="26"/>
                <w:shd w:val="clear" w:color="auto" w:fill="FFFFFF"/>
              </w:rPr>
            </w:pPr>
            <w:r>
              <w:rPr>
                <w:rFonts w:hint="eastAsia"/>
                <w:sz w:val="26"/>
                <w:szCs w:val="26"/>
                <w:shd w:val="clear" w:color="auto" w:fill="FFFFFF"/>
              </w:rPr>
              <w:t>70</w:t>
            </w:r>
          </w:p>
        </w:tc>
        <w:tc>
          <w:tcPr>
            <w:tcW w:w="2625" w:type="dxa"/>
            <w:vAlign w:val="center"/>
          </w:tcPr>
          <w:p>
            <w:pPr>
              <w:pStyle w:val="15"/>
              <w:spacing w:before="0" w:beforeAutospacing="0" w:after="0" w:afterAutospacing="0" w:line="520" w:lineRule="exact"/>
              <w:ind w:firstLine="540"/>
              <w:jc w:val="both"/>
              <w:rPr>
                <w:rFonts w:hint="eastAsia"/>
                <w:sz w:val="26"/>
                <w:szCs w:val="26"/>
                <w:shd w:val="clear" w:color="auto" w:fill="FFFFFF"/>
              </w:rPr>
            </w:pPr>
            <w:r>
              <w:rPr>
                <w:rFonts w:hint="eastAsia"/>
                <w:sz w:val="26"/>
                <w:szCs w:val="26"/>
                <w:shd w:val="clear" w:color="auto" w:fill="FFFFFF"/>
              </w:rPr>
              <w:t>30</w:t>
            </w:r>
          </w:p>
        </w:tc>
      </w:tr>
    </w:tbl>
    <w:p>
      <w:pPr>
        <w:pStyle w:val="15"/>
        <w:spacing w:before="0" w:beforeAutospacing="0" w:after="0" w:afterAutospacing="0" w:line="520" w:lineRule="exact"/>
        <w:ind w:firstLine="540"/>
        <w:jc w:val="both"/>
        <w:rPr>
          <w:rFonts w:hint="eastAsia"/>
          <w:sz w:val="26"/>
          <w:szCs w:val="26"/>
          <w:shd w:val="clear" w:color="auto" w:fill="FFFFFF"/>
        </w:rPr>
      </w:pPr>
      <w:r>
        <w:rPr>
          <w:rFonts w:hint="eastAsia"/>
          <w:sz w:val="26"/>
          <w:szCs w:val="26"/>
          <w:shd w:val="clear" w:color="auto" w:fill="FFFFFF"/>
        </w:rPr>
        <w:t>2、磋商小组首先对所有供应商初审，最终对供应商的初审结论分为通过和未通过。</w:t>
      </w:r>
    </w:p>
    <w:p>
      <w:pPr>
        <w:pStyle w:val="15"/>
        <w:spacing w:before="0" w:beforeAutospacing="0" w:after="0" w:afterAutospacing="0" w:line="520" w:lineRule="exact"/>
        <w:ind w:firstLine="540"/>
        <w:jc w:val="both"/>
        <w:rPr>
          <w:rFonts w:hint="eastAsia"/>
          <w:sz w:val="26"/>
          <w:szCs w:val="26"/>
          <w:shd w:val="clear" w:color="auto" w:fill="FFFFFF"/>
        </w:rPr>
      </w:pPr>
      <w:r>
        <w:rPr>
          <w:rFonts w:hint="eastAsia"/>
          <w:sz w:val="26"/>
          <w:szCs w:val="26"/>
          <w:shd w:val="clear" w:color="auto" w:fill="FFFFFF"/>
        </w:rPr>
        <w:t>评委独立评审后，磋商小组对供应商某项指标如有不同意见，按照少数服从多数的原则，确定该项指标是否通过。符合初审指标通过标准的，为有效响应文件。磋商小组按下表内容进行初审。</w:t>
      </w:r>
    </w:p>
    <w:p>
      <w:pPr>
        <w:pStyle w:val="15"/>
        <w:spacing w:before="0" w:beforeAutospacing="0" w:after="0" w:afterAutospacing="0" w:line="520" w:lineRule="exact"/>
        <w:ind w:firstLine="540"/>
        <w:jc w:val="both"/>
        <w:rPr>
          <w:rFonts w:hint="eastAsia"/>
          <w:sz w:val="26"/>
          <w:szCs w:val="26"/>
          <w:shd w:val="clear" w:color="auto" w:fill="FFFFFF"/>
        </w:rPr>
      </w:pPr>
    </w:p>
    <w:tbl>
      <w:tblPr>
        <w:tblStyle w:val="16"/>
        <w:tblW w:w="8723"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877"/>
        <w:gridCol w:w="2774"/>
        <w:gridCol w:w="1162"/>
        <w:gridCol w:w="2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8723" w:type="dxa"/>
            <w:gridSpan w:val="5"/>
            <w:vAlign w:val="center"/>
          </w:tcPr>
          <w:p>
            <w:pPr>
              <w:pStyle w:val="28"/>
              <w:pBdr>
                <w:bottom w:val="none" w:color="auto" w:sz="0" w:space="0"/>
              </w:pBdr>
              <w:tabs>
                <w:tab w:val="clear" w:pos="4153"/>
                <w:tab w:val="clear" w:pos="8306"/>
              </w:tabs>
              <w:snapToGrid w:val="0"/>
              <w:spacing w:line="360" w:lineRule="auto"/>
              <w:ind w:right="-10"/>
              <w:rPr>
                <w:rFonts w:hint="eastAsia" w:ascii="宋体" w:hAnsi="宋体"/>
                <w:kern w:val="2"/>
                <w:szCs w:val="24"/>
              </w:rPr>
            </w:pPr>
            <w:r>
              <w:rPr>
                <w:rFonts w:hint="eastAsia" w:ascii="宋体" w:hAnsi="宋体"/>
                <w:b/>
              </w:rPr>
              <w:t>初审表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23" w:type="dxa"/>
            <w:gridSpan w:val="5"/>
            <w:vAlign w:val="center"/>
          </w:tcPr>
          <w:p>
            <w:pPr>
              <w:adjustRightInd w:val="0"/>
              <w:snapToGrid w:val="0"/>
              <w:spacing w:line="360" w:lineRule="auto"/>
              <w:ind w:right="-10"/>
              <w:rPr>
                <w:rFonts w:hint="eastAsia" w:ascii="宋体" w:hAnsi="宋体"/>
                <w:b/>
                <w:bCs/>
                <w:sz w:val="24"/>
              </w:rPr>
            </w:pPr>
            <w:r>
              <w:rPr>
                <w:rFonts w:hint="eastAsia" w:ascii="宋体" w:hAnsi="宋体"/>
                <w:b/>
                <w:bCs/>
                <w:sz w:val="24"/>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00" w:type="dxa"/>
            <w:tcBorders>
              <w:bottom w:val="single" w:color="auto" w:sz="4" w:space="0"/>
            </w:tcBorders>
            <w:vAlign w:val="center"/>
          </w:tcPr>
          <w:p>
            <w:pPr>
              <w:adjustRightInd w:val="0"/>
              <w:snapToGrid w:val="0"/>
              <w:spacing w:line="360" w:lineRule="auto"/>
              <w:ind w:right="-10"/>
              <w:jc w:val="center"/>
              <w:rPr>
                <w:rFonts w:hint="eastAsia" w:ascii="宋体" w:hAnsi="宋体"/>
                <w:sz w:val="24"/>
              </w:rPr>
            </w:pPr>
            <w:r>
              <w:rPr>
                <w:rFonts w:hint="eastAsia" w:ascii="宋体" w:hAnsi="宋体"/>
                <w:sz w:val="24"/>
              </w:rPr>
              <w:t>序号</w:t>
            </w:r>
          </w:p>
        </w:tc>
        <w:tc>
          <w:tcPr>
            <w:tcW w:w="1877" w:type="dxa"/>
            <w:tcBorders>
              <w:bottom w:val="single" w:color="auto" w:sz="4" w:space="0"/>
            </w:tcBorders>
            <w:vAlign w:val="center"/>
          </w:tcPr>
          <w:p>
            <w:pPr>
              <w:pStyle w:val="28"/>
              <w:pBdr>
                <w:bottom w:val="none" w:color="auto" w:sz="0" w:space="0"/>
              </w:pBdr>
              <w:tabs>
                <w:tab w:val="clear" w:pos="4153"/>
                <w:tab w:val="clear" w:pos="8306"/>
              </w:tabs>
              <w:snapToGrid w:val="0"/>
              <w:spacing w:line="360" w:lineRule="auto"/>
              <w:ind w:right="-10"/>
              <w:rPr>
                <w:rFonts w:hint="eastAsia" w:ascii="宋体" w:hAnsi="宋体"/>
                <w:kern w:val="2"/>
                <w:szCs w:val="24"/>
              </w:rPr>
            </w:pPr>
            <w:r>
              <w:rPr>
                <w:rFonts w:hint="eastAsia" w:ascii="宋体" w:hAnsi="宋体"/>
                <w:kern w:val="2"/>
                <w:szCs w:val="24"/>
              </w:rPr>
              <w:t>指标名称</w:t>
            </w:r>
          </w:p>
        </w:tc>
        <w:tc>
          <w:tcPr>
            <w:tcW w:w="2774" w:type="dxa"/>
            <w:tcBorders>
              <w:bottom w:val="single" w:color="auto" w:sz="4" w:space="0"/>
            </w:tcBorders>
            <w:vAlign w:val="center"/>
          </w:tcPr>
          <w:p>
            <w:pPr>
              <w:adjustRightInd w:val="0"/>
              <w:snapToGrid w:val="0"/>
              <w:spacing w:line="360" w:lineRule="auto"/>
              <w:ind w:right="-10"/>
              <w:jc w:val="center"/>
              <w:rPr>
                <w:rFonts w:hint="eastAsia" w:ascii="宋体" w:hAnsi="宋体"/>
                <w:sz w:val="24"/>
              </w:rPr>
            </w:pPr>
            <w:r>
              <w:rPr>
                <w:rFonts w:hint="eastAsia" w:ascii="宋体" w:hAnsi="宋体"/>
                <w:sz w:val="24"/>
              </w:rPr>
              <w:t>指标要求</w:t>
            </w:r>
          </w:p>
        </w:tc>
        <w:tc>
          <w:tcPr>
            <w:tcW w:w="1162" w:type="dxa"/>
            <w:tcBorders>
              <w:bottom w:val="single" w:color="auto" w:sz="4" w:space="0"/>
            </w:tcBorders>
            <w:vAlign w:val="center"/>
          </w:tcPr>
          <w:p>
            <w:pPr>
              <w:adjustRightInd w:val="0"/>
              <w:snapToGrid w:val="0"/>
              <w:spacing w:line="360" w:lineRule="auto"/>
              <w:ind w:right="-10"/>
              <w:jc w:val="center"/>
              <w:rPr>
                <w:rFonts w:hint="eastAsia" w:ascii="宋体" w:hAnsi="宋体"/>
                <w:sz w:val="24"/>
              </w:rPr>
            </w:pPr>
            <w:r>
              <w:rPr>
                <w:rFonts w:hint="eastAsia" w:ascii="宋体" w:hAnsi="宋体"/>
                <w:sz w:val="24"/>
              </w:rPr>
              <w:t>是否         通过</w:t>
            </w:r>
          </w:p>
        </w:tc>
        <w:tc>
          <w:tcPr>
            <w:tcW w:w="2210" w:type="dxa"/>
            <w:tcBorders>
              <w:bottom w:val="single" w:color="auto" w:sz="4" w:space="0"/>
            </w:tcBorders>
            <w:vAlign w:val="center"/>
          </w:tcPr>
          <w:p>
            <w:pPr>
              <w:adjustRightInd w:val="0"/>
              <w:snapToGrid w:val="0"/>
              <w:spacing w:line="360" w:lineRule="auto"/>
              <w:ind w:right="-10"/>
              <w:jc w:val="center"/>
              <w:rPr>
                <w:rFonts w:hint="eastAsia" w:ascii="宋体" w:hAnsi="宋体"/>
                <w:sz w:val="24"/>
              </w:rPr>
            </w:pPr>
            <w:r>
              <w:rPr>
                <w:rFonts w:hint="eastAsia" w:ascii="宋体" w:hAnsi="宋体"/>
                <w:sz w:val="24"/>
              </w:rPr>
              <w:t>响应文件格式及提交资料要求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trPr>
        <w:tc>
          <w:tcPr>
            <w:tcW w:w="700" w:type="dxa"/>
            <w:vAlign w:val="center"/>
          </w:tcPr>
          <w:p>
            <w:pPr>
              <w:adjustRightInd w:val="0"/>
              <w:snapToGrid w:val="0"/>
              <w:spacing w:line="360" w:lineRule="auto"/>
              <w:ind w:right="-10"/>
              <w:jc w:val="center"/>
              <w:rPr>
                <w:rFonts w:hint="eastAsia" w:ascii="宋体" w:hAnsi="宋体"/>
                <w:sz w:val="24"/>
              </w:rPr>
            </w:pPr>
            <w:r>
              <w:rPr>
                <w:rFonts w:hint="eastAsia" w:ascii="宋体" w:hAnsi="宋体"/>
                <w:sz w:val="24"/>
              </w:rPr>
              <w:t>1</w:t>
            </w:r>
          </w:p>
        </w:tc>
        <w:tc>
          <w:tcPr>
            <w:tcW w:w="1877" w:type="dxa"/>
            <w:vAlign w:val="center"/>
          </w:tcPr>
          <w:p>
            <w:pPr>
              <w:spacing w:after="50" w:line="360" w:lineRule="auto"/>
              <w:ind w:right="-10"/>
              <w:jc w:val="center"/>
              <w:rPr>
                <w:rFonts w:hint="eastAsia" w:ascii="宋体" w:hAnsi="宋体"/>
                <w:sz w:val="24"/>
                <w:szCs w:val="28"/>
              </w:rPr>
            </w:pPr>
            <w:r>
              <w:rPr>
                <w:rFonts w:hint="eastAsia" w:ascii="宋体" w:hAnsi="宋体"/>
                <w:sz w:val="24"/>
                <w:szCs w:val="28"/>
              </w:rPr>
              <w:t>营业执照</w:t>
            </w:r>
          </w:p>
        </w:tc>
        <w:tc>
          <w:tcPr>
            <w:tcW w:w="2774" w:type="dxa"/>
            <w:vAlign w:val="center"/>
          </w:tcPr>
          <w:p>
            <w:pPr>
              <w:spacing w:after="50" w:line="360" w:lineRule="auto"/>
              <w:ind w:right="-10"/>
              <w:jc w:val="center"/>
              <w:rPr>
                <w:rFonts w:hint="eastAsia" w:ascii="宋体" w:hAnsi="宋体"/>
                <w:sz w:val="24"/>
                <w:szCs w:val="28"/>
              </w:rPr>
            </w:pPr>
            <w:r>
              <w:rPr>
                <w:rFonts w:hint="eastAsia" w:ascii="宋体" w:hAnsi="宋体"/>
                <w:sz w:val="24"/>
                <w:szCs w:val="28"/>
              </w:rPr>
              <w:t>合法有效</w:t>
            </w:r>
          </w:p>
        </w:tc>
        <w:tc>
          <w:tcPr>
            <w:tcW w:w="1162" w:type="dxa"/>
            <w:vAlign w:val="center"/>
          </w:tcPr>
          <w:p>
            <w:pPr>
              <w:adjustRightInd w:val="0"/>
              <w:snapToGrid w:val="0"/>
              <w:spacing w:line="360" w:lineRule="auto"/>
              <w:ind w:right="-10"/>
              <w:jc w:val="center"/>
              <w:rPr>
                <w:rFonts w:hint="eastAsia" w:ascii="宋体" w:hAnsi="宋体"/>
                <w:sz w:val="24"/>
              </w:rPr>
            </w:pPr>
          </w:p>
        </w:tc>
        <w:tc>
          <w:tcPr>
            <w:tcW w:w="2210" w:type="dxa"/>
            <w:vAlign w:val="center"/>
          </w:tcPr>
          <w:p>
            <w:pPr>
              <w:adjustRightInd w:val="0"/>
              <w:snapToGrid w:val="0"/>
              <w:spacing w:line="360" w:lineRule="auto"/>
              <w:ind w:right="-10"/>
              <w:jc w:val="center"/>
              <w:rPr>
                <w:rFonts w:hint="eastAsia" w:ascii="宋体" w:hAnsi="宋体"/>
                <w:sz w:val="24"/>
              </w:rPr>
            </w:pPr>
            <w:r>
              <w:rPr>
                <w:rFonts w:hint="eastAsia" w:ascii="宋体" w:hAnsi="宋体"/>
                <w:sz w:val="24"/>
              </w:rPr>
              <w:t>提供有效的营业执照的复印件或影印件</w:t>
            </w:r>
            <w:r>
              <w:rPr>
                <w:rFonts w:hint="eastAsia" w:ascii="宋体" w:hAnsi="宋体"/>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0" w:type="dxa"/>
            <w:vAlign w:val="center"/>
          </w:tcPr>
          <w:p>
            <w:pPr>
              <w:adjustRightInd w:val="0"/>
              <w:snapToGrid w:val="0"/>
              <w:spacing w:line="360" w:lineRule="auto"/>
              <w:ind w:right="-10"/>
              <w:jc w:val="center"/>
              <w:rPr>
                <w:rFonts w:hint="eastAsia" w:ascii="宋体" w:hAnsi="宋体"/>
                <w:sz w:val="24"/>
              </w:rPr>
            </w:pPr>
            <w:r>
              <w:rPr>
                <w:rFonts w:hint="eastAsia" w:ascii="宋体" w:hAnsi="宋体"/>
                <w:sz w:val="24"/>
              </w:rPr>
              <w:t>2</w:t>
            </w:r>
          </w:p>
        </w:tc>
        <w:tc>
          <w:tcPr>
            <w:tcW w:w="1877" w:type="dxa"/>
            <w:vAlign w:val="center"/>
          </w:tcPr>
          <w:p>
            <w:pPr>
              <w:spacing w:after="50" w:line="360" w:lineRule="auto"/>
              <w:ind w:right="-10"/>
              <w:jc w:val="center"/>
              <w:rPr>
                <w:rFonts w:hint="eastAsia" w:ascii="宋体" w:hAnsi="宋体"/>
                <w:sz w:val="24"/>
                <w:szCs w:val="28"/>
              </w:rPr>
            </w:pPr>
            <w:r>
              <w:rPr>
                <w:rFonts w:hint="eastAsia" w:ascii="宋体" w:hAnsi="宋体"/>
                <w:sz w:val="24"/>
                <w:szCs w:val="28"/>
              </w:rPr>
              <w:t>投标函</w:t>
            </w:r>
          </w:p>
        </w:tc>
        <w:tc>
          <w:tcPr>
            <w:tcW w:w="2774" w:type="dxa"/>
            <w:vAlign w:val="center"/>
          </w:tcPr>
          <w:p>
            <w:pPr>
              <w:spacing w:after="50" w:line="360" w:lineRule="auto"/>
              <w:ind w:right="-10"/>
              <w:jc w:val="center"/>
              <w:rPr>
                <w:rFonts w:hint="eastAsia" w:ascii="宋体" w:hAnsi="宋体"/>
                <w:sz w:val="24"/>
                <w:szCs w:val="28"/>
              </w:rPr>
            </w:pPr>
            <w:r>
              <w:rPr>
                <w:rFonts w:hint="eastAsia" w:ascii="宋体" w:hAnsi="宋体"/>
                <w:sz w:val="24"/>
                <w:szCs w:val="28"/>
              </w:rPr>
              <w:t>符合磋商文件要求</w:t>
            </w:r>
          </w:p>
        </w:tc>
        <w:tc>
          <w:tcPr>
            <w:tcW w:w="1162" w:type="dxa"/>
            <w:vAlign w:val="center"/>
          </w:tcPr>
          <w:p>
            <w:pPr>
              <w:adjustRightInd w:val="0"/>
              <w:snapToGrid w:val="0"/>
              <w:spacing w:line="360" w:lineRule="auto"/>
              <w:ind w:right="-10"/>
              <w:jc w:val="center"/>
              <w:rPr>
                <w:rFonts w:hint="eastAsia" w:ascii="宋体" w:hAnsi="宋体"/>
                <w:sz w:val="24"/>
              </w:rPr>
            </w:pPr>
          </w:p>
        </w:tc>
        <w:tc>
          <w:tcPr>
            <w:tcW w:w="2210" w:type="dxa"/>
            <w:vAlign w:val="center"/>
          </w:tcPr>
          <w:p>
            <w:pPr>
              <w:adjustRightInd w:val="0"/>
              <w:snapToGrid w:val="0"/>
              <w:spacing w:line="360" w:lineRule="auto"/>
              <w:ind w:right="-10"/>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0" w:type="dxa"/>
            <w:vAlign w:val="center"/>
          </w:tcPr>
          <w:p>
            <w:pPr>
              <w:adjustRightInd w:val="0"/>
              <w:snapToGrid w:val="0"/>
              <w:spacing w:line="360" w:lineRule="auto"/>
              <w:ind w:right="-10"/>
              <w:jc w:val="center"/>
              <w:rPr>
                <w:rFonts w:hint="eastAsia" w:ascii="宋体" w:hAnsi="宋体"/>
                <w:sz w:val="24"/>
              </w:rPr>
            </w:pPr>
            <w:r>
              <w:rPr>
                <w:rFonts w:hint="eastAsia" w:ascii="宋体" w:hAnsi="宋体"/>
                <w:sz w:val="24"/>
              </w:rPr>
              <w:t>3</w:t>
            </w:r>
          </w:p>
        </w:tc>
        <w:tc>
          <w:tcPr>
            <w:tcW w:w="1877" w:type="dxa"/>
            <w:vAlign w:val="center"/>
          </w:tcPr>
          <w:p>
            <w:pPr>
              <w:spacing w:after="50" w:line="360" w:lineRule="auto"/>
              <w:ind w:right="-10"/>
              <w:jc w:val="center"/>
              <w:rPr>
                <w:rFonts w:hint="eastAsia" w:ascii="宋体" w:hAnsi="宋体"/>
                <w:sz w:val="24"/>
                <w:szCs w:val="28"/>
              </w:rPr>
            </w:pPr>
            <w:r>
              <w:rPr>
                <w:rFonts w:hint="eastAsia" w:ascii="宋体" w:hAnsi="宋体"/>
                <w:sz w:val="24"/>
                <w:szCs w:val="28"/>
              </w:rPr>
              <w:t>授权委托书</w:t>
            </w:r>
          </w:p>
        </w:tc>
        <w:tc>
          <w:tcPr>
            <w:tcW w:w="2774" w:type="dxa"/>
            <w:vAlign w:val="center"/>
          </w:tcPr>
          <w:p>
            <w:pPr>
              <w:spacing w:after="50" w:line="360" w:lineRule="auto"/>
              <w:ind w:right="-10"/>
              <w:jc w:val="center"/>
              <w:rPr>
                <w:rFonts w:hint="eastAsia" w:ascii="宋体" w:hAnsi="宋体"/>
                <w:sz w:val="24"/>
                <w:szCs w:val="28"/>
              </w:rPr>
            </w:pPr>
            <w:r>
              <w:rPr>
                <w:rFonts w:hint="eastAsia" w:ascii="宋体" w:hAnsi="宋体"/>
                <w:sz w:val="24"/>
                <w:szCs w:val="28"/>
              </w:rPr>
              <w:t>原件，符合磋商文件要求</w:t>
            </w:r>
          </w:p>
        </w:tc>
        <w:tc>
          <w:tcPr>
            <w:tcW w:w="1162" w:type="dxa"/>
            <w:vAlign w:val="center"/>
          </w:tcPr>
          <w:p>
            <w:pPr>
              <w:adjustRightInd w:val="0"/>
              <w:snapToGrid w:val="0"/>
              <w:spacing w:line="360" w:lineRule="auto"/>
              <w:ind w:right="-10"/>
              <w:jc w:val="center"/>
              <w:rPr>
                <w:rFonts w:hint="eastAsia" w:ascii="宋体" w:hAnsi="宋体"/>
                <w:sz w:val="24"/>
              </w:rPr>
            </w:pPr>
          </w:p>
        </w:tc>
        <w:tc>
          <w:tcPr>
            <w:tcW w:w="2210" w:type="dxa"/>
            <w:vAlign w:val="center"/>
          </w:tcPr>
          <w:p>
            <w:pPr>
              <w:adjustRightInd w:val="0"/>
              <w:snapToGrid w:val="0"/>
              <w:spacing w:line="360" w:lineRule="auto"/>
              <w:ind w:right="-10"/>
              <w:jc w:val="center"/>
              <w:rPr>
                <w:rFonts w:hint="eastAsia" w:ascii="宋体" w:hAnsi="宋体"/>
                <w:sz w:val="24"/>
              </w:rPr>
            </w:pPr>
            <w:r>
              <w:rPr>
                <w:rFonts w:hint="eastAsia" w:ascii="宋体" w:hAnsi="宋体"/>
                <w:sz w:val="24"/>
              </w:rPr>
              <w:t>法定代表人参加竞争性磋商的无需此件，提供身份证明即可。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0" w:type="dxa"/>
            <w:vAlign w:val="center"/>
          </w:tcPr>
          <w:p>
            <w:pPr>
              <w:adjustRightInd w:val="0"/>
              <w:snapToGrid w:val="0"/>
              <w:spacing w:line="360" w:lineRule="auto"/>
              <w:ind w:right="-10"/>
              <w:jc w:val="center"/>
              <w:rPr>
                <w:rFonts w:hint="eastAsia" w:ascii="宋体" w:hAnsi="宋体"/>
                <w:sz w:val="24"/>
              </w:rPr>
            </w:pPr>
            <w:r>
              <w:rPr>
                <w:rFonts w:hint="eastAsia" w:ascii="宋体" w:hAnsi="宋体"/>
                <w:sz w:val="24"/>
              </w:rPr>
              <w:t>4</w:t>
            </w:r>
          </w:p>
        </w:tc>
        <w:tc>
          <w:tcPr>
            <w:tcW w:w="1877" w:type="dxa"/>
            <w:vAlign w:val="center"/>
          </w:tcPr>
          <w:p>
            <w:pPr>
              <w:spacing w:after="50" w:line="360" w:lineRule="auto"/>
              <w:ind w:right="-10"/>
              <w:jc w:val="center"/>
              <w:rPr>
                <w:rFonts w:hint="eastAsia" w:ascii="宋体" w:hAnsi="宋体"/>
                <w:sz w:val="24"/>
              </w:rPr>
            </w:pPr>
            <w:r>
              <w:rPr>
                <w:rFonts w:hint="eastAsia" w:ascii="宋体" w:hAnsi="宋体"/>
                <w:sz w:val="24"/>
              </w:rPr>
              <w:t>标书规范性</w:t>
            </w:r>
          </w:p>
        </w:tc>
        <w:tc>
          <w:tcPr>
            <w:tcW w:w="2774" w:type="dxa"/>
            <w:vAlign w:val="center"/>
          </w:tcPr>
          <w:p>
            <w:pPr>
              <w:pStyle w:val="28"/>
              <w:pBdr>
                <w:bottom w:val="none" w:color="auto" w:sz="0" w:space="0"/>
              </w:pBdr>
              <w:tabs>
                <w:tab w:val="clear" w:pos="4153"/>
                <w:tab w:val="clear" w:pos="8306"/>
              </w:tabs>
              <w:adjustRightInd/>
              <w:spacing w:after="50" w:line="360" w:lineRule="auto"/>
              <w:ind w:right="-10"/>
              <w:rPr>
                <w:rFonts w:hint="eastAsia" w:ascii="宋体" w:hAnsi="宋体"/>
                <w:kern w:val="2"/>
              </w:rPr>
            </w:pPr>
            <w:r>
              <w:rPr>
                <w:rFonts w:hint="eastAsia" w:ascii="宋体" w:hAnsi="宋体"/>
                <w:kern w:val="2"/>
              </w:rPr>
              <w:t>响应文件封装、数量符合磋商文件要求。响应文件不得有</w:t>
            </w:r>
            <w:r>
              <w:rPr>
                <w:rFonts w:hint="eastAsia" w:ascii="宋体" w:hAnsi="宋体"/>
              </w:rPr>
              <w:t>编排混乱、内容不全或字迹模糊辨认不清、前后矛盾情况。</w:t>
            </w:r>
            <w:r>
              <w:rPr>
                <w:rFonts w:hint="eastAsia" w:ascii="宋体" w:hAnsi="宋体"/>
                <w:kern w:val="2"/>
              </w:rPr>
              <w:t xml:space="preserve"> </w:t>
            </w:r>
          </w:p>
        </w:tc>
        <w:tc>
          <w:tcPr>
            <w:tcW w:w="1162" w:type="dxa"/>
            <w:vAlign w:val="center"/>
          </w:tcPr>
          <w:p>
            <w:pPr>
              <w:adjustRightInd w:val="0"/>
              <w:snapToGrid w:val="0"/>
              <w:spacing w:line="360" w:lineRule="auto"/>
              <w:ind w:right="-10"/>
              <w:jc w:val="center"/>
              <w:rPr>
                <w:rFonts w:hint="eastAsia" w:ascii="宋体" w:hAnsi="宋体"/>
                <w:sz w:val="24"/>
              </w:rPr>
            </w:pPr>
          </w:p>
        </w:tc>
        <w:tc>
          <w:tcPr>
            <w:tcW w:w="2210" w:type="dxa"/>
            <w:vAlign w:val="center"/>
          </w:tcPr>
          <w:p>
            <w:pPr>
              <w:adjustRightInd w:val="0"/>
              <w:snapToGrid w:val="0"/>
              <w:spacing w:line="360" w:lineRule="auto"/>
              <w:ind w:right="-10"/>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0" w:type="dxa"/>
            <w:vAlign w:val="center"/>
          </w:tcPr>
          <w:p>
            <w:pPr>
              <w:adjustRightInd w:val="0"/>
              <w:snapToGrid w:val="0"/>
              <w:spacing w:line="360" w:lineRule="auto"/>
              <w:ind w:right="-10"/>
              <w:jc w:val="center"/>
              <w:rPr>
                <w:rFonts w:hint="eastAsia" w:ascii="宋体" w:hAnsi="宋体"/>
                <w:sz w:val="24"/>
              </w:rPr>
            </w:pPr>
            <w:r>
              <w:rPr>
                <w:rFonts w:hint="eastAsia" w:ascii="宋体" w:hAnsi="宋体"/>
                <w:sz w:val="24"/>
              </w:rPr>
              <w:t>5</w:t>
            </w:r>
          </w:p>
        </w:tc>
        <w:tc>
          <w:tcPr>
            <w:tcW w:w="1877" w:type="dxa"/>
            <w:vAlign w:val="center"/>
          </w:tcPr>
          <w:p>
            <w:pPr>
              <w:spacing w:after="50" w:line="360" w:lineRule="auto"/>
              <w:ind w:right="-10"/>
              <w:jc w:val="center"/>
              <w:rPr>
                <w:rFonts w:hint="eastAsia" w:ascii="宋体" w:hAnsi="宋体"/>
                <w:sz w:val="24"/>
                <w:szCs w:val="28"/>
              </w:rPr>
            </w:pPr>
            <w:r>
              <w:rPr>
                <w:rFonts w:hint="eastAsia" w:ascii="宋体" w:hAnsi="宋体"/>
                <w:sz w:val="24"/>
                <w:szCs w:val="28"/>
              </w:rPr>
              <w:t>标书响应情况</w:t>
            </w:r>
          </w:p>
        </w:tc>
        <w:tc>
          <w:tcPr>
            <w:tcW w:w="2774" w:type="dxa"/>
            <w:vAlign w:val="center"/>
          </w:tcPr>
          <w:p>
            <w:pPr>
              <w:spacing w:after="50" w:line="360" w:lineRule="auto"/>
              <w:ind w:right="-10"/>
              <w:jc w:val="center"/>
              <w:rPr>
                <w:rFonts w:hint="eastAsia" w:ascii="宋体" w:hAnsi="宋体"/>
                <w:sz w:val="24"/>
                <w:szCs w:val="28"/>
              </w:rPr>
            </w:pPr>
            <w:r>
              <w:rPr>
                <w:rFonts w:hint="eastAsia" w:ascii="宋体" w:hAnsi="宋体"/>
                <w:sz w:val="24"/>
                <w:szCs w:val="28"/>
              </w:rPr>
              <w:t>付款响应、服务期限响应等。</w:t>
            </w:r>
          </w:p>
        </w:tc>
        <w:tc>
          <w:tcPr>
            <w:tcW w:w="1162" w:type="dxa"/>
            <w:vAlign w:val="center"/>
          </w:tcPr>
          <w:p>
            <w:pPr>
              <w:adjustRightInd w:val="0"/>
              <w:snapToGrid w:val="0"/>
              <w:spacing w:line="360" w:lineRule="auto"/>
              <w:ind w:right="-10"/>
              <w:jc w:val="center"/>
              <w:rPr>
                <w:rFonts w:hint="eastAsia" w:ascii="宋体" w:hAnsi="宋体"/>
                <w:sz w:val="24"/>
              </w:rPr>
            </w:pPr>
          </w:p>
        </w:tc>
        <w:tc>
          <w:tcPr>
            <w:tcW w:w="2210" w:type="dxa"/>
            <w:vAlign w:val="center"/>
          </w:tcPr>
          <w:p>
            <w:pPr>
              <w:adjustRightInd w:val="0"/>
              <w:snapToGrid w:val="0"/>
              <w:spacing w:line="360" w:lineRule="auto"/>
              <w:ind w:right="-10"/>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0" w:type="dxa"/>
            <w:vAlign w:val="center"/>
          </w:tcPr>
          <w:p>
            <w:pPr>
              <w:adjustRightInd w:val="0"/>
              <w:snapToGrid w:val="0"/>
              <w:spacing w:line="360" w:lineRule="auto"/>
              <w:ind w:right="-10"/>
              <w:jc w:val="center"/>
              <w:rPr>
                <w:rFonts w:hint="eastAsia" w:ascii="宋体" w:hAnsi="宋体"/>
                <w:sz w:val="24"/>
              </w:rPr>
            </w:pPr>
            <w:r>
              <w:rPr>
                <w:rFonts w:hint="eastAsia" w:ascii="宋体" w:hAnsi="宋体"/>
                <w:sz w:val="24"/>
              </w:rPr>
              <w:t>6</w:t>
            </w:r>
          </w:p>
        </w:tc>
        <w:tc>
          <w:tcPr>
            <w:tcW w:w="1877" w:type="dxa"/>
            <w:vAlign w:val="center"/>
          </w:tcPr>
          <w:p>
            <w:pPr>
              <w:spacing w:after="50" w:line="360" w:lineRule="auto"/>
              <w:ind w:right="-10"/>
              <w:jc w:val="center"/>
              <w:rPr>
                <w:rFonts w:hint="eastAsia" w:ascii="宋体" w:hAnsi="宋体"/>
                <w:sz w:val="24"/>
                <w:szCs w:val="28"/>
              </w:rPr>
            </w:pPr>
            <w:r>
              <w:rPr>
                <w:rFonts w:hint="eastAsia" w:ascii="宋体" w:hAnsi="宋体"/>
                <w:sz w:val="24"/>
                <w:szCs w:val="28"/>
              </w:rPr>
              <w:t>其他要求</w:t>
            </w:r>
          </w:p>
        </w:tc>
        <w:tc>
          <w:tcPr>
            <w:tcW w:w="2774" w:type="dxa"/>
            <w:vAlign w:val="center"/>
          </w:tcPr>
          <w:p>
            <w:pPr>
              <w:spacing w:after="50" w:line="360" w:lineRule="auto"/>
              <w:ind w:right="-10"/>
              <w:jc w:val="center"/>
              <w:rPr>
                <w:rFonts w:hint="eastAsia" w:ascii="宋体" w:hAnsi="宋体"/>
                <w:sz w:val="24"/>
                <w:szCs w:val="28"/>
              </w:rPr>
            </w:pPr>
            <w:r>
              <w:rPr>
                <w:rFonts w:hint="eastAsia" w:ascii="宋体" w:hAnsi="宋体"/>
                <w:sz w:val="24"/>
                <w:szCs w:val="28"/>
              </w:rPr>
              <w:t xml:space="preserve">磋商文件列明的其他要求 </w:t>
            </w:r>
          </w:p>
        </w:tc>
        <w:tc>
          <w:tcPr>
            <w:tcW w:w="1162" w:type="dxa"/>
            <w:vAlign w:val="center"/>
          </w:tcPr>
          <w:p>
            <w:pPr>
              <w:adjustRightInd w:val="0"/>
              <w:snapToGrid w:val="0"/>
              <w:spacing w:line="360" w:lineRule="auto"/>
              <w:ind w:right="-10"/>
              <w:jc w:val="center"/>
              <w:rPr>
                <w:rFonts w:hint="eastAsia" w:ascii="宋体" w:hAnsi="宋体"/>
                <w:sz w:val="24"/>
              </w:rPr>
            </w:pPr>
          </w:p>
        </w:tc>
        <w:tc>
          <w:tcPr>
            <w:tcW w:w="2210" w:type="dxa"/>
            <w:vAlign w:val="center"/>
          </w:tcPr>
          <w:p>
            <w:pPr>
              <w:adjustRightInd w:val="0"/>
              <w:snapToGrid w:val="0"/>
              <w:spacing w:line="360" w:lineRule="auto"/>
              <w:ind w:right="-10"/>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23" w:type="dxa"/>
            <w:gridSpan w:val="5"/>
            <w:vAlign w:val="center"/>
          </w:tcPr>
          <w:p>
            <w:pPr>
              <w:adjustRightInd w:val="0"/>
              <w:snapToGrid w:val="0"/>
              <w:spacing w:line="360" w:lineRule="auto"/>
              <w:ind w:right="-10"/>
              <w:rPr>
                <w:rFonts w:hint="eastAsia" w:ascii="宋体" w:hAnsi="宋体"/>
                <w:sz w:val="24"/>
              </w:rPr>
            </w:pPr>
            <w:r>
              <w:rPr>
                <w:rFonts w:hint="eastAsia" w:ascii="宋体" w:hAnsi="宋体"/>
                <w:sz w:val="24"/>
              </w:rPr>
              <w:t>初审指标通过标准：供应商必须通过上述全部指标。</w:t>
            </w:r>
          </w:p>
        </w:tc>
      </w:tr>
    </w:tbl>
    <w:p>
      <w:pPr>
        <w:spacing w:line="480" w:lineRule="exact"/>
        <w:jc w:val="left"/>
        <w:rPr>
          <w:rFonts w:hint="eastAsia" w:ascii="宋体" w:hAnsi="宋体" w:cs="Arial"/>
          <w:sz w:val="24"/>
          <w:szCs w:val="24"/>
        </w:rPr>
      </w:pPr>
      <w:r>
        <w:rPr>
          <w:rFonts w:hint="eastAsia" w:ascii="宋体" w:hAnsi="宋体" w:cs="Arial"/>
          <w:sz w:val="24"/>
          <w:szCs w:val="24"/>
        </w:rPr>
        <w:t>1、本次磋商采用百分制评分法，商务（报价）权重</w:t>
      </w:r>
      <w:r>
        <w:rPr>
          <w:rFonts w:hint="eastAsia" w:ascii="宋体" w:hAnsi="宋体" w:cs="Arial"/>
          <w:sz w:val="24"/>
          <w:szCs w:val="24"/>
          <w:u w:val="single"/>
        </w:rPr>
        <w:t xml:space="preserve">30 </w:t>
      </w:r>
      <w:r>
        <w:rPr>
          <w:rFonts w:hint="eastAsia" w:ascii="宋体" w:hAnsi="宋体" w:cs="Arial"/>
          <w:sz w:val="24"/>
          <w:szCs w:val="24"/>
        </w:rPr>
        <w:t>%，经评审满足磋商文件要求且最后报价最低的供应商的价格为磋商基准价，其价格为满分，得</w:t>
      </w:r>
      <w:r>
        <w:rPr>
          <w:rFonts w:hint="eastAsia" w:ascii="宋体" w:hAnsi="宋体" w:cs="Arial"/>
          <w:sz w:val="24"/>
          <w:szCs w:val="24"/>
          <w:u w:val="single"/>
        </w:rPr>
        <w:t>30</w:t>
      </w:r>
      <w:r>
        <w:rPr>
          <w:rFonts w:hint="eastAsia" w:ascii="宋体" w:hAnsi="宋体" w:cs="Arial"/>
          <w:sz w:val="24"/>
          <w:szCs w:val="24"/>
        </w:rPr>
        <w:t>分。其他供应商的价格分统一按照下列公式计算：</w:t>
      </w:r>
    </w:p>
    <w:p>
      <w:pPr>
        <w:spacing w:line="480" w:lineRule="exact"/>
        <w:ind w:firstLine="480" w:firstLineChars="200"/>
        <w:jc w:val="left"/>
        <w:rPr>
          <w:rFonts w:hint="eastAsia" w:ascii="宋体" w:hAnsi="宋体" w:cs="Arial"/>
          <w:sz w:val="24"/>
          <w:szCs w:val="24"/>
        </w:rPr>
      </w:pPr>
      <w:r>
        <w:rPr>
          <w:rFonts w:hint="eastAsia" w:ascii="宋体" w:hAnsi="宋体" w:cs="Arial"/>
          <w:sz w:val="24"/>
          <w:szCs w:val="24"/>
        </w:rPr>
        <w:t>磋商报价得分=（磋商基准价/最后磋商报价）×</w:t>
      </w:r>
      <w:r>
        <w:rPr>
          <w:rFonts w:hint="eastAsia" w:ascii="宋体" w:hAnsi="宋体" w:cs="Arial"/>
          <w:sz w:val="24"/>
          <w:szCs w:val="24"/>
          <w:u w:val="single"/>
        </w:rPr>
        <w:t>30</w:t>
      </w:r>
      <w:r>
        <w:rPr>
          <w:rFonts w:hint="eastAsia" w:ascii="宋体" w:hAnsi="宋体" w:cs="Arial"/>
          <w:sz w:val="24"/>
          <w:szCs w:val="24"/>
        </w:rPr>
        <w:t>%×100。</w:t>
      </w:r>
    </w:p>
    <w:p>
      <w:pPr>
        <w:spacing w:line="480" w:lineRule="exact"/>
        <w:jc w:val="left"/>
        <w:rPr>
          <w:rFonts w:hint="eastAsia" w:ascii="宋体" w:hAnsi="宋体" w:cs="Arial"/>
          <w:sz w:val="24"/>
          <w:szCs w:val="24"/>
        </w:rPr>
      </w:pPr>
      <w:r>
        <w:rPr>
          <w:rFonts w:hint="eastAsia" w:ascii="宋体" w:hAnsi="宋体" w:cs="Arial"/>
          <w:sz w:val="24"/>
          <w:szCs w:val="24"/>
        </w:rPr>
        <w:t>注：超过最高限价的最后磋商报价为无效报价，按废标处理。</w:t>
      </w:r>
    </w:p>
    <w:p>
      <w:pPr>
        <w:pStyle w:val="7"/>
        <w:spacing w:line="480" w:lineRule="exact"/>
        <w:ind w:firstLine="0"/>
        <w:rPr>
          <w:rFonts w:hint="eastAsia" w:ascii="宋体" w:hAnsi="宋体" w:eastAsia="宋体"/>
          <w:sz w:val="24"/>
          <w:szCs w:val="24"/>
        </w:rPr>
      </w:pPr>
      <w:r>
        <w:rPr>
          <w:rFonts w:hint="eastAsia" w:ascii="宋体" w:hAnsi="宋体" w:eastAsia="宋体"/>
          <w:sz w:val="24"/>
          <w:szCs w:val="24"/>
        </w:rPr>
        <w:t>具体评分细则如下：</w:t>
      </w:r>
    </w:p>
    <w:tbl>
      <w:tblPr>
        <w:tblStyle w:val="16"/>
        <w:tblW w:w="8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768"/>
        <w:gridCol w:w="4428"/>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1183"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b/>
                <w:bCs/>
                <w:sz w:val="24"/>
                <w:szCs w:val="24"/>
              </w:rPr>
            </w:pPr>
            <w:r>
              <w:rPr>
                <w:rFonts w:hint="eastAsia" w:ascii="宋体" w:hAnsi="宋体"/>
                <w:b/>
                <w:bCs/>
                <w:sz w:val="24"/>
                <w:szCs w:val="24"/>
              </w:rPr>
              <w:t>类别</w:t>
            </w:r>
          </w:p>
        </w:tc>
        <w:tc>
          <w:tcPr>
            <w:tcW w:w="176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b/>
                <w:bCs/>
                <w:sz w:val="24"/>
                <w:szCs w:val="24"/>
              </w:rPr>
            </w:pPr>
            <w:r>
              <w:rPr>
                <w:rFonts w:hint="eastAsia" w:ascii="宋体" w:hAnsi="宋体" w:cs="宋体"/>
                <w:b/>
                <w:bCs/>
                <w:sz w:val="24"/>
                <w:szCs w:val="24"/>
              </w:rPr>
              <w:t>评分内容</w:t>
            </w:r>
          </w:p>
        </w:tc>
        <w:tc>
          <w:tcPr>
            <w:tcW w:w="442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b/>
                <w:bCs/>
                <w:sz w:val="24"/>
                <w:szCs w:val="24"/>
              </w:rPr>
            </w:pPr>
            <w:r>
              <w:rPr>
                <w:rFonts w:hint="eastAsia" w:ascii="宋体" w:hAnsi="宋体" w:cs="宋体"/>
                <w:b/>
                <w:bCs/>
                <w:sz w:val="24"/>
                <w:szCs w:val="24"/>
              </w:rPr>
              <w:t>评分标准</w:t>
            </w:r>
          </w:p>
        </w:tc>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b/>
                <w:bCs/>
                <w:sz w:val="24"/>
                <w:szCs w:val="24"/>
              </w:rPr>
            </w:pPr>
            <w:r>
              <w:rPr>
                <w:rFonts w:hint="eastAsia" w:ascii="宋体" w:hAnsi="宋体" w:cs="宋体"/>
                <w:b/>
                <w:bCs/>
                <w:sz w:val="24"/>
                <w:szCs w:val="24"/>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1183" w:type="dxa"/>
            <w:vMerge w:val="restart"/>
            <w:tcBorders>
              <w:top w:val="single" w:color="auto" w:sz="4" w:space="0"/>
              <w:left w:val="single" w:color="auto" w:sz="4" w:space="0"/>
              <w:right w:val="single" w:color="auto" w:sz="4" w:space="0"/>
            </w:tcBorders>
            <w:vAlign w:val="center"/>
          </w:tcPr>
          <w:p>
            <w:pPr>
              <w:spacing w:line="480" w:lineRule="exact"/>
              <w:jc w:val="center"/>
              <w:rPr>
                <w:rFonts w:ascii="宋体" w:hAnsi="宋体"/>
                <w:b/>
                <w:sz w:val="24"/>
                <w:szCs w:val="24"/>
              </w:rPr>
            </w:pPr>
            <w:r>
              <w:rPr>
                <w:rFonts w:hint="eastAsia" w:ascii="宋体" w:hAnsi="宋体"/>
                <w:b/>
                <w:sz w:val="24"/>
                <w:szCs w:val="24"/>
              </w:rPr>
              <w:t>技术标分</w:t>
            </w:r>
          </w:p>
          <w:p>
            <w:pPr>
              <w:spacing w:line="480" w:lineRule="exact"/>
              <w:jc w:val="center"/>
              <w:rPr>
                <w:rFonts w:ascii="宋体" w:hAnsi="宋体"/>
                <w:b/>
                <w:bCs/>
                <w:sz w:val="24"/>
                <w:szCs w:val="24"/>
              </w:rPr>
            </w:pPr>
            <w:r>
              <w:rPr>
                <w:rFonts w:hint="eastAsia" w:ascii="宋体" w:hAnsi="宋体"/>
                <w:b/>
                <w:sz w:val="24"/>
                <w:szCs w:val="24"/>
              </w:rPr>
              <w:t>（</w:t>
            </w:r>
            <w:r>
              <w:rPr>
                <w:rFonts w:hint="eastAsia" w:ascii="宋体" w:hAnsi="宋体"/>
                <w:b/>
                <w:sz w:val="24"/>
                <w:szCs w:val="24"/>
                <w:u w:val="single"/>
              </w:rPr>
              <w:t>70</w:t>
            </w:r>
            <w:r>
              <w:rPr>
                <w:rFonts w:hint="eastAsia" w:ascii="宋体" w:hAnsi="宋体"/>
                <w:b/>
                <w:sz w:val="24"/>
                <w:szCs w:val="24"/>
              </w:rPr>
              <w:t>分）</w:t>
            </w:r>
          </w:p>
        </w:tc>
        <w:tc>
          <w:tcPr>
            <w:tcW w:w="1768"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left"/>
              <w:rPr>
                <w:rFonts w:hint="eastAsia" w:ascii="宋体" w:hAnsi="宋体" w:cs="宋体"/>
                <w:b/>
                <w:sz w:val="24"/>
              </w:rPr>
            </w:pPr>
            <w:r>
              <w:rPr>
                <w:rFonts w:hint="eastAsia" w:ascii="宋体" w:hAnsi="宋体" w:cs="宋体"/>
                <w:b/>
                <w:sz w:val="24"/>
              </w:rPr>
              <w:t>质量管理</w:t>
            </w:r>
          </w:p>
        </w:tc>
        <w:tc>
          <w:tcPr>
            <w:tcW w:w="4428"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宋体" w:hAnsi="宋体"/>
                <w:bCs/>
                <w:sz w:val="24"/>
                <w:szCs w:val="24"/>
              </w:rPr>
            </w:pPr>
            <w:r>
              <w:rPr>
                <w:rFonts w:hint="eastAsia" w:ascii="宋体" w:hAnsi="宋体" w:cs="宋体"/>
                <w:sz w:val="24"/>
              </w:rPr>
              <w:t>参加省级或省级以上病理质控中心分子病理室间质评比例最高者得满分15分，第二高者减2分，依次递减；参加质评比例低于50%者不得分。</w:t>
            </w:r>
            <w:r>
              <w:rPr>
                <w:rFonts w:hint="eastAsia" w:ascii="宋体" w:hAnsi="宋体" w:cs="宋体"/>
                <w:kern w:val="0"/>
                <w:sz w:val="24"/>
              </w:rPr>
              <w:t>投标人获得的省及或省级以上病理质控中心颁发有效的分子病理室间质评合格证书（参加质量评价比例=参加质评项目/全部开展的检验项目）</w:t>
            </w:r>
          </w:p>
        </w:tc>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宋体" w:hAnsi="宋体"/>
                <w:b/>
                <w:bCs/>
                <w:sz w:val="24"/>
                <w:szCs w:val="24"/>
              </w:rPr>
            </w:pPr>
            <w:r>
              <w:rPr>
                <w:rFonts w:hint="eastAsia" w:ascii="宋体" w:hAnsi="宋体"/>
                <w:b/>
                <w:bCs/>
                <w:sz w:val="24"/>
                <w:szCs w:val="24"/>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1183" w:type="dxa"/>
            <w:vMerge w:val="continue"/>
            <w:tcBorders>
              <w:left w:val="single" w:color="auto" w:sz="4" w:space="0"/>
              <w:right w:val="single" w:color="auto" w:sz="4" w:space="0"/>
            </w:tcBorders>
            <w:vAlign w:val="center"/>
          </w:tcPr>
          <w:p>
            <w:pPr>
              <w:spacing w:line="480" w:lineRule="exact"/>
              <w:jc w:val="center"/>
              <w:rPr>
                <w:rFonts w:ascii="宋体" w:hAnsi="宋体"/>
                <w:b/>
                <w:bCs/>
                <w:sz w:val="24"/>
                <w:szCs w:val="24"/>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
                <w:kern w:val="0"/>
                <w:sz w:val="24"/>
              </w:rPr>
            </w:pPr>
            <w:r>
              <w:rPr>
                <w:rFonts w:hint="eastAsia" w:ascii="宋体" w:hAnsi="宋体" w:cs="宋体"/>
                <w:b/>
                <w:kern w:val="0"/>
                <w:sz w:val="24"/>
              </w:rPr>
              <w:t>技术服务</w:t>
            </w:r>
          </w:p>
          <w:p>
            <w:pPr>
              <w:widowControl/>
              <w:spacing w:line="480" w:lineRule="exact"/>
              <w:jc w:val="center"/>
              <w:rPr>
                <w:rFonts w:hint="eastAsia" w:ascii="宋体" w:hAnsi="宋体"/>
                <w:sz w:val="24"/>
                <w:szCs w:val="24"/>
              </w:rPr>
            </w:pPr>
          </w:p>
        </w:tc>
        <w:tc>
          <w:tcPr>
            <w:tcW w:w="4428" w:type="dxa"/>
            <w:tcBorders>
              <w:top w:val="single" w:color="auto" w:sz="4" w:space="0"/>
              <w:left w:val="single" w:color="auto" w:sz="4" w:space="0"/>
              <w:bottom w:val="single" w:color="auto" w:sz="4" w:space="0"/>
              <w:right w:val="single" w:color="auto" w:sz="4" w:space="0"/>
            </w:tcBorders>
            <w:vAlign w:val="center"/>
          </w:tcPr>
          <w:p>
            <w:pPr>
              <w:widowControl/>
              <w:spacing w:line="480" w:lineRule="exact"/>
              <w:rPr>
                <w:rFonts w:hint="eastAsia" w:ascii="宋体" w:hAnsi="宋体"/>
                <w:sz w:val="24"/>
                <w:szCs w:val="24"/>
              </w:rPr>
            </w:pPr>
            <w:r>
              <w:rPr>
                <w:rFonts w:hint="eastAsia" w:ascii="宋体" w:hAnsi="宋体" w:cs="宋体"/>
                <w:kern w:val="0"/>
                <w:sz w:val="24"/>
              </w:rPr>
              <w:t>具备为我院提供远程病理疑难会诊技术和病理技术人员、诊断医生培训和进修渠道以及解决术中快速冰冻能力。</w:t>
            </w:r>
            <w:r>
              <w:rPr>
                <w:rFonts w:hint="eastAsia" w:ascii="宋体" w:hAnsi="宋体"/>
                <w:sz w:val="24"/>
              </w:rPr>
              <w:t>提供三级医院进修渠道服务承诺书得15分（需加盖医院和公司公章）。</w:t>
            </w:r>
          </w:p>
        </w:tc>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宋体" w:hAnsi="宋体"/>
                <w:b/>
                <w:bCs/>
                <w:sz w:val="24"/>
                <w:szCs w:val="24"/>
              </w:rPr>
            </w:pPr>
            <w:r>
              <w:rPr>
                <w:rFonts w:hint="eastAsia" w:ascii="宋体" w:hAnsi="宋体"/>
                <w:b/>
                <w:bCs/>
                <w:sz w:val="24"/>
                <w:szCs w:val="24"/>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1183" w:type="dxa"/>
            <w:vMerge w:val="continue"/>
            <w:tcBorders>
              <w:left w:val="single" w:color="auto" w:sz="4" w:space="0"/>
              <w:right w:val="single" w:color="auto" w:sz="4" w:space="0"/>
            </w:tcBorders>
            <w:vAlign w:val="center"/>
          </w:tcPr>
          <w:p>
            <w:pPr>
              <w:spacing w:line="480" w:lineRule="exact"/>
              <w:jc w:val="center"/>
              <w:rPr>
                <w:rFonts w:ascii="宋体" w:hAnsi="宋体"/>
                <w:b/>
                <w:bCs/>
                <w:sz w:val="24"/>
                <w:szCs w:val="24"/>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hint="eastAsia" w:ascii="宋体" w:hAnsi="宋体"/>
                <w:sz w:val="24"/>
                <w:szCs w:val="24"/>
              </w:rPr>
            </w:pPr>
            <w:r>
              <w:rPr>
                <w:rFonts w:hint="eastAsia" w:ascii="宋体" w:hAnsi="宋体" w:cs="宋体"/>
                <w:b/>
                <w:kern w:val="0"/>
                <w:sz w:val="24"/>
              </w:rPr>
              <w:t>服务方案</w:t>
            </w:r>
          </w:p>
        </w:tc>
        <w:tc>
          <w:tcPr>
            <w:tcW w:w="4428" w:type="dxa"/>
            <w:tcBorders>
              <w:top w:val="single" w:color="auto" w:sz="4" w:space="0"/>
              <w:left w:val="single" w:color="auto" w:sz="4" w:space="0"/>
              <w:bottom w:val="single" w:color="auto" w:sz="4" w:space="0"/>
              <w:right w:val="single" w:color="auto" w:sz="4" w:space="0"/>
            </w:tcBorders>
            <w:vAlign w:val="center"/>
          </w:tcPr>
          <w:p>
            <w:pPr>
              <w:widowControl/>
              <w:spacing w:line="480" w:lineRule="exact"/>
              <w:rPr>
                <w:rFonts w:hint="eastAsia" w:ascii="宋体" w:hAnsi="宋体"/>
                <w:sz w:val="24"/>
                <w:szCs w:val="24"/>
              </w:rPr>
            </w:pPr>
            <w:r>
              <w:rPr>
                <w:rFonts w:hint="eastAsia" w:ascii="宋体" w:hAnsi="宋体" w:cs="宋体"/>
                <w:kern w:val="0"/>
                <w:sz w:val="24"/>
              </w:rPr>
              <w:t>具备为我院提供病理科所需设备和其他能力。解决方案最优者得10分，依次减少1分。</w:t>
            </w:r>
          </w:p>
        </w:tc>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宋体" w:hAnsi="宋体"/>
                <w:b/>
                <w:bCs/>
                <w:sz w:val="24"/>
                <w:szCs w:val="24"/>
              </w:rPr>
            </w:pPr>
            <w:r>
              <w:rPr>
                <w:rFonts w:hint="eastAsia" w:ascii="宋体" w:hAnsi="宋体"/>
                <w:b/>
                <w:bCs/>
                <w:sz w:val="24"/>
                <w:szCs w:val="24"/>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1183" w:type="dxa"/>
            <w:vMerge w:val="continue"/>
            <w:tcBorders>
              <w:left w:val="single" w:color="auto" w:sz="4" w:space="0"/>
              <w:right w:val="single" w:color="auto" w:sz="4" w:space="0"/>
            </w:tcBorders>
            <w:vAlign w:val="center"/>
          </w:tcPr>
          <w:p>
            <w:pPr>
              <w:spacing w:line="480" w:lineRule="exact"/>
              <w:jc w:val="center"/>
              <w:rPr>
                <w:rFonts w:ascii="宋体" w:hAnsi="宋体"/>
                <w:b/>
                <w:bCs/>
                <w:sz w:val="24"/>
                <w:szCs w:val="24"/>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hint="eastAsia" w:ascii="宋体" w:hAnsi="宋体"/>
                <w:b/>
                <w:sz w:val="24"/>
                <w:szCs w:val="24"/>
              </w:rPr>
            </w:pPr>
            <w:r>
              <w:rPr>
                <w:rFonts w:hint="eastAsia" w:ascii="宋体" w:hAnsi="宋体"/>
                <w:b/>
                <w:sz w:val="24"/>
                <w:szCs w:val="24"/>
              </w:rPr>
              <w:t>类似业绩</w:t>
            </w:r>
          </w:p>
        </w:tc>
        <w:tc>
          <w:tcPr>
            <w:tcW w:w="4428" w:type="dxa"/>
            <w:tcBorders>
              <w:top w:val="single" w:color="auto" w:sz="4" w:space="0"/>
              <w:left w:val="single" w:color="auto" w:sz="4" w:space="0"/>
              <w:bottom w:val="single" w:color="auto" w:sz="4" w:space="0"/>
              <w:right w:val="single" w:color="auto" w:sz="4" w:space="0"/>
            </w:tcBorders>
            <w:vAlign w:val="center"/>
          </w:tcPr>
          <w:p>
            <w:pPr>
              <w:widowControl/>
              <w:spacing w:line="480" w:lineRule="exact"/>
              <w:rPr>
                <w:rFonts w:hint="eastAsia" w:ascii="宋体" w:hAnsi="宋体"/>
                <w:sz w:val="24"/>
                <w:szCs w:val="24"/>
              </w:rPr>
            </w:pPr>
            <w:r>
              <w:rPr>
                <w:rFonts w:hint="eastAsia" w:ascii="宋体" w:hAnsi="宋体" w:cs="宋体"/>
                <w:sz w:val="24"/>
              </w:rPr>
              <w:t>合作客户5家以上，满足5家得20分，多于5家每增加1家，加2分，最多加10分。提供省及或省级以上病理共建、远程病理、病理外送合同原件。（附有效期内中标通知书或合同）</w:t>
            </w:r>
          </w:p>
        </w:tc>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宋体" w:hAnsi="宋体"/>
                <w:b/>
                <w:bCs/>
                <w:sz w:val="24"/>
                <w:szCs w:val="24"/>
              </w:rPr>
            </w:pPr>
            <w:r>
              <w:rPr>
                <w:rFonts w:hint="eastAsia" w:ascii="宋体" w:hAnsi="宋体"/>
                <w:b/>
                <w:bCs/>
                <w:sz w:val="24"/>
                <w:szCs w:val="24"/>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1183" w:type="dxa"/>
            <w:vMerge w:val="continue"/>
            <w:tcBorders>
              <w:left w:val="single" w:color="auto" w:sz="4" w:space="0"/>
              <w:right w:val="single" w:color="auto" w:sz="4" w:space="0"/>
            </w:tcBorders>
            <w:vAlign w:val="center"/>
          </w:tcPr>
          <w:p>
            <w:pPr>
              <w:spacing w:line="480" w:lineRule="exact"/>
              <w:jc w:val="center"/>
              <w:rPr>
                <w:rFonts w:ascii="宋体" w:hAnsi="宋体"/>
                <w:b/>
                <w:bCs/>
                <w:sz w:val="24"/>
                <w:szCs w:val="24"/>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hint="eastAsia" w:ascii="宋体" w:hAnsi="宋体"/>
                <w:sz w:val="24"/>
                <w:szCs w:val="24"/>
              </w:rPr>
            </w:pPr>
            <w:r>
              <w:rPr>
                <w:rFonts w:hint="eastAsia" w:ascii="宋体" w:hAnsi="宋体" w:cs="宋体"/>
                <w:b/>
                <w:sz w:val="24"/>
              </w:rPr>
              <w:t>技术能力</w:t>
            </w:r>
          </w:p>
        </w:tc>
        <w:tc>
          <w:tcPr>
            <w:tcW w:w="4428" w:type="dxa"/>
            <w:tcBorders>
              <w:top w:val="single" w:color="auto" w:sz="4" w:space="0"/>
              <w:left w:val="single" w:color="auto" w:sz="4" w:space="0"/>
              <w:bottom w:val="single" w:color="auto" w:sz="4" w:space="0"/>
              <w:right w:val="single" w:color="auto" w:sz="4" w:space="0"/>
            </w:tcBorders>
            <w:vAlign w:val="center"/>
          </w:tcPr>
          <w:p>
            <w:pPr>
              <w:widowControl/>
              <w:spacing w:line="480" w:lineRule="exact"/>
              <w:rPr>
                <w:rFonts w:hint="eastAsia" w:ascii="宋体" w:hAnsi="宋体"/>
                <w:sz w:val="24"/>
                <w:szCs w:val="24"/>
              </w:rPr>
            </w:pPr>
            <w:r>
              <w:rPr>
                <w:rFonts w:hint="eastAsia" w:ascii="宋体" w:hAnsi="宋体" w:cs="宋体"/>
                <w:sz w:val="24"/>
              </w:rPr>
              <w:t>投标人在省及或省级以上有实验室具有病理注册副主任医师一名并且省及或省级以上实验室获得有效的认证或国家颁发的资质。省级或省级以上实验室提供病理副主任医师资格证并提供执业地点在投标公司证书得10分（只提供一项证明材料者不得分，需提供证书原件备查；复印件需加盖投标人公司公章）。</w:t>
            </w:r>
          </w:p>
        </w:tc>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宋体" w:hAnsi="宋体"/>
                <w:b/>
                <w:bCs/>
                <w:sz w:val="24"/>
                <w:szCs w:val="24"/>
              </w:rPr>
            </w:pPr>
            <w:r>
              <w:rPr>
                <w:rFonts w:hint="eastAsia" w:ascii="宋体" w:hAnsi="宋体"/>
                <w:b/>
                <w:bCs/>
                <w:sz w:val="24"/>
                <w:szCs w:val="24"/>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3" w:hRule="atLeast"/>
          <w:jc w:val="center"/>
        </w:trPr>
        <w:tc>
          <w:tcPr>
            <w:tcW w:w="1183" w:type="dxa"/>
            <w:tcBorders>
              <w:left w:val="single" w:color="auto" w:sz="4" w:space="0"/>
              <w:right w:val="single" w:color="auto" w:sz="4" w:space="0"/>
            </w:tcBorders>
            <w:vAlign w:val="center"/>
          </w:tcPr>
          <w:p>
            <w:pPr>
              <w:spacing w:line="480" w:lineRule="exact"/>
              <w:jc w:val="center"/>
              <w:rPr>
                <w:rFonts w:ascii="宋体" w:hAnsi="宋体"/>
                <w:b/>
                <w:sz w:val="24"/>
                <w:szCs w:val="24"/>
              </w:rPr>
            </w:pPr>
            <w:r>
              <w:rPr>
                <w:rFonts w:hint="eastAsia" w:ascii="宋体" w:hAnsi="宋体"/>
                <w:b/>
                <w:sz w:val="24"/>
                <w:szCs w:val="24"/>
              </w:rPr>
              <w:t>价格分</w:t>
            </w:r>
          </w:p>
          <w:p>
            <w:pPr>
              <w:spacing w:line="480" w:lineRule="exact"/>
              <w:jc w:val="center"/>
              <w:rPr>
                <w:rFonts w:ascii="宋体" w:hAnsi="宋体"/>
                <w:b/>
                <w:bCs/>
                <w:sz w:val="24"/>
                <w:szCs w:val="24"/>
              </w:rPr>
            </w:pPr>
            <w:r>
              <w:rPr>
                <w:rFonts w:hint="eastAsia" w:ascii="宋体" w:hAnsi="宋体"/>
                <w:b/>
                <w:sz w:val="24"/>
                <w:szCs w:val="24"/>
              </w:rPr>
              <w:t>（</w:t>
            </w:r>
            <w:r>
              <w:rPr>
                <w:rFonts w:hint="eastAsia" w:ascii="宋体" w:hAnsi="宋体"/>
                <w:b/>
                <w:sz w:val="24"/>
                <w:szCs w:val="24"/>
                <w:u w:val="single"/>
              </w:rPr>
              <w:t>30</w:t>
            </w:r>
            <w:r>
              <w:rPr>
                <w:rFonts w:hint="eastAsia" w:ascii="宋体" w:hAnsi="宋体"/>
                <w:b/>
                <w:sz w:val="24"/>
                <w:szCs w:val="24"/>
              </w:rPr>
              <w:t>分）</w:t>
            </w:r>
          </w:p>
        </w:tc>
        <w:tc>
          <w:tcPr>
            <w:tcW w:w="7580" w:type="dxa"/>
            <w:gridSpan w:val="3"/>
            <w:tcBorders>
              <w:top w:val="single" w:color="auto" w:sz="4" w:space="0"/>
              <w:left w:val="single" w:color="auto" w:sz="4" w:space="0"/>
              <w:bottom w:val="single" w:color="auto" w:sz="4" w:space="0"/>
              <w:right w:val="single" w:color="auto" w:sz="4" w:space="0"/>
            </w:tcBorders>
            <w:vAlign w:val="center"/>
          </w:tcPr>
          <w:p>
            <w:pPr>
              <w:widowControl/>
              <w:spacing w:line="480" w:lineRule="exact"/>
              <w:rPr>
                <w:rFonts w:hint="eastAsia" w:ascii="宋体" w:hAnsi="宋体"/>
                <w:sz w:val="24"/>
                <w:szCs w:val="24"/>
              </w:rPr>
            </w:pPr>
            <w:r>
              <w:rPr>
                <w:rFonts w:hint="eastAsia" w:ascii="宋体" w:hAnsi="宋体"/>
                <w:sz w:val="24"/>
                <w:szCs w:val="24"/>
              </w:rPr>
              <w:t>价格分统一采用低价优先法，即满足招标文件要求且最终报价最低的价格作为评标基准价，其价格分为满分</w:t>
            </w:r>
            <w:r>
              <w:rPr>
                <w:rFonts w:hint="eastAsia" w:ascii="宋体" w:hAnsi="宋体"/>
                <w:sz w:val="24"/>
                <w:szCs w:val="24"/>
                <w:u w:val="single"/>
              </w:rPr>
              <w:t>30</w:t>
            </w:r>
            <w:r>
              <w:rPr>
                <w:rFonts w:hint="eastAsia" w:ascii="宋体" w:hAnsi="宋体"/>
                <w:sz w:val="24"/>
                <w:szCs w:val="24"/>
              </w:rPr>
              <w:t>分。其他磋商供应商的价格分统一按照下列公式计算（四舍五入保留至小数点后两位数）：</w:t>
            </w:r>
          </w:p>
          <w:p>
            <w:pPr>
              <w:spacing w:line="480" w:lineRule="exact"/>
              <w:rPr>
                <w:rFonts w:hint="eastAsia" w:ascii="宋体" w:hAnsi="宋体"/>
                <w:b/>
                <w:bCs/>
                <w:sz w:val="24"/>
                <w:szCs w:val="24"/>
              </w:rPr>
            </w:pPr>
            <w:r>
              <w:rPr>
                <w:rFonts w:hint="eastAsia" w:ascii="宋体" w:hAnsi="宋体"/>
                <w:sz w:val="24"/>
                <w:szCs w:val="24"/>
              </w:rPr>
              <w:t>磋商报价得分＝（评标基准价/磋商报价）×</w:t>
            </w:r>
            <w:r>
              <w:rPr>
                <w:rFonts w:hint="eastAsia" w:ascii="宋体" w:hAnsi="宋体"/>
                <w:sz w:val="24"/>
                <w:szCs w:val="24"/>
                <w:u w:val="single"/>
              </w:rPr>
              <w:t>30</w:t>
            </w:r>
            <w:r>
              <w:rPr>
                <w:rFonts w:hint="eastAsia" w:ascii="宋体" w:hAnsi="宋体"/>
                <w:sz w:val="24"/>
                <w:szCs w:val="24"/>
              </w:rPr>
              <w:t>％×100</w:t>
            </w:r>
          </w:p>
        </w:tc>
      </w:tr>
    </w:tbl>
    <w:p>
      <w:pPr>
        <w:spacing w:line="360" w:lineRule="auto"/>
        <w:jc w:val="left"/>
        <w:rPr>
          <w:rFonts w:hint="eastAsia" w:ascii="宋体" w:hAnsi="宋体" w:cs="Arial"/>
          <w:b/>
          <w:sz w:val="24"/>
          <w:u w:val="single"/>
        </w:rPr>
      </w:pPr>
      <w:r>
        <w:rPr>
          <w:rFonts w:hint="eastAsia" w:ascii="宋体" w:hAnsi="宋体"/>
          <w:sz w:val="24"/>
        </w:rPr>
        <w:t>（注：</w:t>
      </w:r>
      <w:r>
        <w:rPr>
          <w:rFonts w:ascii="宋体" w:hAnsi="宋体" w:cs="Arial"/>
          <w:b/>
          <w:sz w:val="24"/>
          <w:u w:val="single"/>
        </w:rPr>
        <w:t>供应商在</w:t>
      </w:r>
      <w:r>
        <w:rPr>
          <w:rFonts w:hint="eastAsia" w:ascii="宋体" w:hAnsi="宋体" w:cs="Arial"/>
          <w:b/>
          <w:sz w:val="24"/>
          <w:u w:val="single"/>
        </w:rPr>
        <w:t>响应文件</w:t>
      </w:r>
      <w:r>
        <w:rPr>
          <w:rFonts w:ascii="宋体" w:hAnsi="宋体" w:cs="Arial"/>
          <w:b/>
          <w:sz w:val="24"/>
          <w:u w:val="single"/>
        </w:rPr>
        <w:t>中</w:t>
      </w:r>
      <w:r>
        <w:rPr>
          <w:rFonts w:hint="eastAsia" w:ascii="宋体" w:hAnsi="宋体" w:cs="Arial"/>
          <w:b/>
          <w:sz w:val="24"/>
          <w:u w:val="single"/>
        </w:rPr>
        <w:t>所有的资格文件、证明文件等，投标文件中</w:t>
      </w:r>
      <w:r>
        <w:rPr>
          <w:rFonts w:hint="eastAsia" w:ascii="宋体" w:hAnsi="宋体"/>
          <w:b/>
          <w:sz w:val="24"/>
          <w:u w:val="single"/>
        </w:rPr>
        <w:t>提供复印件加盖公章，开标时提供相应的原件现场核查，如不提供或拒绝提供则该项视为不得分</w:t>
      </w:r>
      <w:r>
        <w:rPr>
          <w:rFonts w:hint="eastAsia" w:ascii="宋体" w:hAnsi="宋体" w:cs="Arial"/>
          <w:b/>
          <w:sz w:val="24"/>
          <w:u w:val="single"/>
        </w:rPr>
        <w:t>）</w:t>
      </w:r>
    </w:p>
    <w:p>
      <w:pPr>
        <w:pStyle w:val="4"/>
        <w:tabs>
          <w:tab w:val="left" w:pos="432"/>
        </w:tabs>
        <w:spacing w:line="360" w:lineRule="auto"/>
        <w:ind w:left="0" w:firstLine="431"/>
        <w:rPr>
          <w:rFonts w:hint="eastAsia" w:ascii="宋体" w:hAnsi="宋体" w:eastAsia="宋体"/>
          <w:sz w:val="24"/>
          <w:szCs w:val="24"/>
        </w:rPr>
      </w:pPr>
      <w:r>
        <w:rPr>
          <w:rFonts w:hint="eastAsia" w:ascii="宋体" w:hAnsi="宋体" w:eastAsia="宋体"/>
          <w:sz w:val="24"/>
          <w:szCs w:val="24"/>
        </w:rPr>
        <w:t>竞争性磋商小组</w:t>
      </w:r>
      <w:r>
        <w:rPr>
          <w:rFonts w:ascii="宋体" w:hAnsi="宋体" w:eastAsia="宋体"/>
          <w:sz w:val="24"/>
          <w:szCs w:val="24"/>
        </w:rPr>
        <w:t>根据</w:t>
      </w:r>
      <w:r>
        <w:rPr>
          <w:rFonts w:hint="eastAsia" w:ascii="宋体" w:hAnsi="宋体" w:eastAsia="宋体"/>
          <w:sz w:val="24"/>
          <w:szCs w:val="24"/>
        </w:rPr>
        <w:t>响应</w:t>
      </w:r>
      <w:r>
        <w:rPr>
          <w:rFonts w:ascii="宋体" w:hAnsi="宋体" w:eastAsia="宋体"/>
          <w:sz w:val="24"/>
          <w:szCs w:val="24"/>
        </w:rPr>
        <w:t>人的得分，并按</w:t>
      </w:r>
      <w:r>
        <w:rPr>
          <w:rFonts w:hint="eastAsia" w:ascii="宋体" w:hAnsi="宋体" w:eastAsia="宋体"/>
          <w:sz w:val="24"/>
          <w:szCs w:val="24"/>
        </w:rPr>
        <w:t>得分</w:t>
      </w:r>
      <w:r>
        <w:rPr>
          <w:rFonts w:ascii="宋体" w:hAnsi="宋体" w:eastAsia="宋体"/>
          <w:sz w:val="24"/>
          <w:szCs w:val="24"/>
        </w:rPr>
        <w:t>高低排出名次</w:t>
      </w:r>
      <w:r>
        <w:rPr>
          <w:rFonts w:hint="eastAsia" w:ascii="宋体" w:hAnsi="宋体" w:eastAsia="宋体"/>
          <w:sz w:val="24"/>
          <w:szCs w:val="24"/>
        </w:rPr>
        <w:t>，向采购人推荐排名前三名的响应人作为成交供应商。若响应人的最终得分出现相同者，由得分相同的供应商抽签确定成交人排名顺序。</w:t>
      </w:r>
    </w:p>
    <w:p>
      <w:pPr>
        <w:ind w:firstLine="480" w:firstLineChars="200"/>
        <w:rPr>
          <w:rFonts w:hint="eastAsia" w:ascii="宋体" w:hAnsi="宋体"/>
          <w:sz w:val="24"/>
        </w:rPr>
      </w:pPr>
      <w:r>
        <w:rPr>
          <w:rFonts w:hint="eastAsia" w:ascii="宋体" w:hAnsi="宋体"/>
          <w:sz w:val="24"/>
        </w:rPr>
        <w:t>磋商过程中，磋商小组发现投标人的报价或者某些分项报价明显不合理或者低于成本，有可能影响服务质量和不能诚信履约的，磋商小组将以询标的方式告知并要求投标人以书面方式进行必要的说明或补正。对于询标后判定为不符合磋商文件的报价，磋商小组要提出充足的否定理由，并予以书面记录。最终对投标人的评审结论分为通过和未通过。</w:t>
      </w:r>
    </w:p>
    <w:p>
      <w:pPr>
        <w:tabs>
          <w:tab w:val="left" w:pos="900"/>
        </w:tabs>
        <w:spacing w:line="360" w:lineRule="auto"/>
        <w:jc w:val="left"/>
        <w:rPr>
          <w:rFonts w:hint="eastAsia" w:ascii="宋体" w:hAnsi="宋体" w:cs="Arial"/>
          <w:b/>
          <w:color w:val="000000"/>
          <w:sz w:val="24"/>
          <w:szCs w:val="24"/>
        </w:rPr>
      </w:pPr>
      <w:r>
        <w:rPr>
          <w:rFonts w:hint="eastAsia" w:ascii="宋体" w:hAnsi="宋体" w:cs="Arial"/>
          <w:b/>
          <w:color w:val="000000"/>
          <w:sz w:val="24"/>
          <w:szCs w:val="24"/>
        </w:rPr>
        <w:t>12、异常情况处理</w:t>
      </w:r>
    </w:p>
    <w:p>
      <w:pPr>
        <w:spacing w:line="360" w:lineRule="auto"/>
        <w:jc w:val="left"/>
        <w:rPr>
          <w:rFonts w:hint="eastAsia" w:ascii="宋体" w:hAnsi="宋体" w:cs="Arial"/>
          <w:color w:val="000000"/>
          <w:sz w:val="24"/>
          <w:szCs w:val="24"/>
        </w:rPr>
      </w:pPr>
      <w:r>
        <w:rPr>
          <w:rFonts w:hint="eastAsia" w:ascii="宋体" w:hAnsi="宋体" w:cs="Arial"/>
          <w:color w:val="000000"/>
          <w:sz w:val="24"/>
          <w:szCs w:val="24"/>
        </w:rPr>
        <w:t>12.1磋商时出现以下情况之一的，</w:t>
      </w:r>
      <w:r>
        <w:rPr>
          <w:rFonts w:hint="eastAsia" w:ascii="宋体" w:hAnsi="宋体" w:cs="Arial"/>
          <w:sz w:val="24"/>
          <w:szCs w:val="24"/>
        </w:rPr>
        <w:t>将予以废标：</w:t>
      </w:r>
    </w:p>
    <w:p>
      <w:pPr>
        <w:spacing w:line="360" w:lineRule="auto"/>
        <w:jc w:val="left"/>
        <w:rPr>
          <w:rFonts w:hint="eastAsia" w:ascii="宋体" w:hAnsi="宋体" w:cs="Arial"/>
          <w:color w:val="000000"/>
          <w:sz w:val="24"/>
          <w:szCs w:val="24"/>
        </w:rPr>
      </w:pPr>
      <w:r>
        <w:rPr>
          <w:rFonts w:hint="eastAsia" w:ascii="宋体" w:hAnsi="宋体" w:cs="Arial"/>
          <w:color w:val="000000"/>
          <w:sz w:val="24"/>
          <w:szCs w:val="24"/>
        </w:rPr>
        <w:t>（1）符合专业条件的供应商或者对招标文件作实质性响应的供应商不足三家的；</w:t>
      </w:r>
    </w:p>
    <w:p>
      <w:pPr>
        <w:spacing w:line="360" w:lineRule="auto"/>
        <w:jc w:val="left"/>
        <w:rPr>
          <w:rFonts w:hint="eastAsia" w:ascii="宋体" w:hAnsi="宋体" w:cs="Arial"/>
          <w:color w:val="000000"/>
          <w:sz w:val="24"/>
          <w:szCs w:val="24"/>
        </w:rPr>
      </w:pPr>
      <w:r>
        <w:rPr>
          <w:rFonts w:hint="eastAsia" w:ascii="宋体" w:hAnsi="宋体" w:cs="Arial"/>
          <w:color w:val="000000"/>
          <w:sz w:val="24"/>
          <w:szCs w:val="24"/>
        </w:rPr>
        <w:t>（2）供应商的报价均超过了采购预算；</w:t>
      </w:r>
    </w:p>
    <w:p>
      <w:pPr>
        <w:spacing w:line="360" w:lineRule="auto"/>
        <w:jc w:val="left"/>
        <w:rPr>
          <w:rFonts w:hint="eastAsia" w:ascii="宋体" w:hAnsi="宋体" w:cs="Arial"/>
          <w:color w:val="000000"/>
          <w:sz w:val="24"/>
          <w:szCs w:val="24"/>
        </w:rPr>
      </w:pPr>
      <w:r>
        <w:rPr>
          <w:rFonts w:hint="eastAsia" w:ascii="宋体" w:hAnsi="宋体" w:cs="Arial"/>
          <w:color w:val="000000"/>
          <w:sz w:val="24"/>
          <w:szCs w:val="24"/>
        </w:rPr>
        <w:t>（3）经过磋商，供应商所提供的货物服务仍无法满足磋商文件实质性要求、影响工作的；</w:t>
      </w:r>
    </w:p>
    <w:p>
      <w:pPr>
        <w:spacing w:line="360" w:lineRule="auto"/>
        <w:jc w:val="left"/>
        <w:rPr>
          <w:rFonts w:hint="eastAsia" w:ascii="宋体" w:hAnsi="宋体" w:cs="Arial"/>
          <w:color w:val="000000"/>
          <w:sz w:val="24"/>
          <w:szCs w:val="24"/>
        </w:rPr>
      </w:pPr>
      <w:r>
        <w:rPr>
          <w:rFonts w:hint="eastAsia" w:ascii="宋体" w:hAnsi="宋体" w:cs="Arial"/>
          <w:color w:val="000000"/>
          <w:sz w:val="24"/>
          <w:szCs w:val="24"/>
        </w:rPr>
        <w:t>（4）出现影响采购公正的违法、违规行为的；</w:t>
      </w:r>
    </w:p>
    <w:p>
      <w:pPr>
        <w:spacing w:line="360" w:lineRule="auto"/>
        <w:jc w:val="left"/>
        <w:rPr>
          <w:rFonts w:hint="eastAsia" w:ascii="宋体" w:hAnsi="宋体" w:cs="Arial"/>
          <w:color w:val="000000"/>
          <w:sz w:val="24"/>
          <w:szCs w:val="24"/>
        </w:rPr>
      </w:pPr>
      <w:r>
        <w:rPr>
          <w:rFonts w:hint="eastAsia" w:ascii="宋体" w:hAnsi="宋体" w:cs="Arial"/>
          <w:color w:val="000000"/>
          <w:sz w:val="24"/>
          <w:szCs w:val="24"/>
        </w:rPr>
        <w:t>（5）因重大变故，采购任务取消的。</w:t>
      </w:r>
    </w:p>
    <w:p>
      <w:pPr>
        <w:spacing w:line="360" w:lineRule="auto"/>
        <w:jc w:val="left"/>
        <w:rPr>
          <w:rFonts w:hint="eastAsia" w:ascii="宋体" w:hAnsi="宋体" w:cs="Arial"/>
          <w:sz w:val="24"/>
          <w:szCs w:val="24"/>
        </w:rPr>
      </w:pPr>
      <w:r>
        <w:rPr>
          <w:rFonts w:hint="eastAsia" w:ascii="宋体" w:hAnsi="宋体" w:cs="Arial"/>
          <w:color w:val="000000"/>
          <w:sz w:val="24"/>
          <w:szCs w:val="24"/>
        </w:rPr>
        <w:t>12.2若废标条款符合第一款情形，经政府采购监督管理</w:t>
      </w:r>
      <w:r>
        <w:rPr>
          <w:rFonts w:hint="eastAsia" w:ascii="宋体" w:hAnsi="宋体" w:cs="Arial"/>
          <w:sz w:val="24"/>
          <w:szCs w:val="24"/>
        </w:rPr>
        <w:t>部门批准后，现场可以转为其他采购方式。</w:t>
      </w:r>
    </w:p>
    <w:p>
      <w:pPr>
        <w:spacing w:line="360" w:lineRule="auto"/>
        <w:jc w:val="left"/>
        <w:rPr>
          <w:rFonts w:hint="eastAsia" w:ascii="宋体" w:hAnsi="宋体" w:cs="Arial"/>
          <w:color w:val="000000"/>
          <w:sz w:val="24"/>
          <w:szCs w:val="24"/>
        </w:rPr>
      </w:pPr>
      <w:r>
        <w:rPr>
          <w:rFonts w:hint="eastAsia" w:ascii="宋体" w:hAnsi="宋体" w:cs="Arial"/>
          <w:color w:val="000000"/>
          <w:sz w:val="24"/>
          <w:szCs w:val="24"/>
        </w:rPr>
        <w:t>12.3重新组织磋商，采购单位将通过六安市公共资源交易电子服务系统及六安市政府采购网进行公告。</w:t>
      </w:r>
    </w:p>
    <w:p>
      <w:pPr>
        <w:spacing w:line="360" w:lineRule="auto"/>
        <w:jc w:val="left"/>
        <w:rPr>
          <w:rFonts w:ascii="宋体" w:hAnsi="宋体" w:cs="Arial"/>
          <w:b/>
          <w:color w:val="000000"/>
          <w:sz w:val="24"/>
          <w:szCs w:val="24"/>
        </w:rPr>
      </w:pPr>
      <w:r>
        <w:rPr>
          <w:rFonts w:hint="eastAsia" w:ascii="宋体" w:hAnsi="宋体" w:cs="Arial"/>
          <w:b/>
          <w:color w:val="000000"/>
          <w:sz w:val="24"/>
          <w:szCs w:val="24"/>
        </w:rPr>
        <w:t>13、</w:t>
      </w:r>
      <w:r>
        <w:rPr>
          <w:rFonts w:ascii="宋体" w:hAnsi="宋体" w:cs="Arial"/>
          <w:b/>
          <w:color w:val="000000"/>
          <w:sz w:val="24"/>
          <w:szCs w:val="24"/>
        </w:rPr>
        <w:t>合同的签订</w:t>
      </w:r>
    </w:p>
    <w:p>
      <w:pPr>
        <w:spacing w:line="360" w:lineRule="auto"/>
        <w:jc w:val="left"/>
        <w:rPr>
          <w:rFonts w:hint="eastAsia" w:ascii="宋体" w:hAnsi="宋体" w:cs="Arial"/>
          <w:color w:val="000000"/>
          <w:sz w:val="24"/>
          <w:szCs w:val="24"/>
        </w:rPr>
      </w:pPr>
      <w:r>
        <w:rPr>
          <w:rFonts w:hint="eastAsia" w:ascii="宋体" w:hAnsi="宋体" w:cs="Arial"/>
          <w:color w:val="000000"/>
          <w:sz w:val="24"/>
          <w:szCs w:val="24"/>
        </w:rPr>
        <w:t>13.1质疑期</w:t>
      </w:r>
      <w:r>
        <w:rPr>
          <w:rFonts w:ascii="宋体" w:hAnsi="宋体" w:cs="Arial"/>
          <w:color w:val="000000"/>
          <w:sz w:val="24"/>
          <w:szCs w:val="24"/>
        </w:rPr>
        <w:t>内如未接到供应商的质疑和投诉</w:t>
      </w:r>
      <w:r>
        <w:rPr>
          <w:rFonts w:hint="eastAsia" w:ascii="宋体" w:hAnsi="宋体" w:cs="Arial"/>
          <w:color w:val="000000"/>
          <w:sz w:val="24"/>
          <w:szCs w:val="24"/>
        </w:rPr>
        <w:t>，我中心将向成交供应商发出成交通知书。</w:t>
      </w:r>
    </w:p>
    <w:p>
      <w:pPr>
        <w:spacing w:line="360" w:lineRule="auto"/>
        <w:jc w:val="left"/>
        <w:rPr>
          <w:rFonts w:ascii="宋体" w:hAnsi="宋体" w:cs="Arial"/>
          <w:color w:val="000000"/>
          <w:sz w:val="24"/>
          <w:szCs w:val="24"/>
        </w:rPr>
      </w:pPr>
      <w:r>
        <w:rPr>
          <w:rFonts w:hint="eastAsia" w:ascii="宋体" w:hAnsi="宋体" w:cs="Arial"/>
          <w:color w:val="000000"/>
          <w:sz w:val="24"/>
          <w:szCs w:val="24"/>
        </w:rPr>
        <w:t>13.2成交供应商在中标通知书发出</w:t>
      </w:r>
      <w:r>
        <w:rPr>
          <w:rFonts w:ascii="宋体" w:hAnsi="宋体" w:cs="Arial"/>
          <w:color w:val="000000"/>
          <w:sz w:val="24"/>
          <w:szCs w:val="24"/>
        </w:rPr>
        <w:t>后</w:t>
      </w:r>
      <w:r>
        <w:rPr>
          <w:rFonts w:hint="eastAsia" w:ascii="宋体" w:hAnsi="宋体" w:cs="Arial"/>
          <w:color w:val="000000"/>
          <w:sz w:val="24"/>
          <w:szCs w:val="24"/>
        </w:rPr>
        <w:t>30</w:t>
      </w:r>
      <w:r>
        <w:rPr>
          <w:rFonts w:ascii="宋体" w:hAnsi="宋体" w:cs="Arial"/>
          <w:color w:val="000000"/>
          <w:sz w:val="24"/>
          <w:szCs w:val="24"/>
        </w:rPr>
        <w:t>日内与</w:t>
      </w:r>
      <w:r>
        <w:rPr>
          <w:rFonts w:hint="eastAsia" w:ascii="宋体" w:hAnsi="宋体" w:cs="Arial"/>
          <w:color w:val="000000"/>
          <w:sz w:val="24"/>
          <w:szCs w:val="24"/>
        </w:rPr>
        <w:t>采购单位</w:t>
      </w:r>
      <w:r>
        <w:rPr>
          <w:rFonts w:ascii="宋体" w:hAnsi="宋体" w:cs="Arial"/>
          <w:color w:val="000000"/>
          <w:sz w:val="24"/>
          <w:szCs w:val="24"/>
        </w:rPr>
        <w:t>签订合同。</w:t>
      </w:r>
      <w:r>
        <w:rPr>
          <w:rFonts w:hint="eastAsia" w:ascii="宋体" w:hAnsi="宋体" w:cs="Arial"/>
          <w:sz w:val="24"/>
          <w:szCs w:val="24"/>
        </w:rPr>
        <w:t>采购文件、中标供应商的投标文件及澄清文件等，均作为合同的附件。</w:t>
      </w:r>
    </w:p>
    <w:p>
      <w:pPr>
        <w:spacing w:line="360" w:lineRule="auto"/>
        <w:jc w:val="left"/>
        <w:rPr>
          <w:rFonts w:ascii="宋体" w:hAnsi="宋体" w:cs="Arial"/>
          <w:color w:val="000000"/>
          <w:sz w:val="24"/>
          <w:szCs w:val="24"/>
        </w:rPr>
      </w:pPr>
      <w:r>
        <w:rPr>
          <w:rFonts w:hint="eastAsia" w:ascii="宋体" w:hAnsi="宋体" w:cs="Arial"/>
          <w:color w:val="000000"/>
          <w:sz w:val="24"/>
          <w:szCs w:val="24"/>
        </w:rPr>
        <w:t>13.3</w:t>
      </w:r>
      <w:r>
        <w:rPr>
          <w:rFonts w:ascii="宋体" w:hAnsi="宋体" w:cs="Arial"/>
          <w:color w:val="000000"/>
          <w:sz w:val="24"/>
          <w:szCs w:val="24"/>
        </w:rPr>
        <w:t>采购</w:t>
      </w:r>
      <w:r>
        <w:rPr>
          <w:rFonts w:hint="eastAsia" w:ascii="宋体" w:hAnsi="宋体" w:cs="Arial"/>
          <w:color w:val="000000"/>
          <w:sz w:val="24"/>
          <w:szCs w:val="24"/>
        </w:rPr>
        <w:t>单位</w:t>
      </w:r>
      <w:r>
        <w:rPr>
          <w:rFonts w:ascii="宋体" w:hAnsi="宋体" w:cs="Arial"/>
          <w:color w:val="000000"/>
          <w:sz w:val="24"/>
          <w:szCs w:val="24"/>
        </w:rPr>
        <w:t>在签订合同时，可以在不改变合同其他条款的前提下变更采购数量，但变更的金额不得超过成交总价的10%。</w:t>
      </w:r>
    </w:p>
    <w:p>
      <w:pPr>
        <w:spacing w:line="360" w:lineRule="auto"/>
        <w:jc w:val="left"/>
        <w:rPr>
          <w:rFonts w:hint="eastAsia" w:ascii="宋体" w:hAnsi="宋体" w:cs="Arial"/>
          <w:color w:val="000000"/>
          <w:sz w:val="24"/>
          <w:szCs w:val="24"/>
        </w:rPr>
      </w:pPr>
      <w:r>
        <w:rPr>
          <w:rFonts w:hint="eastAsia" w:ascii="宋体" w:hAnsi="宋体" w:cs="Arial"/>
          <w:color w:val="000000"/>
          <w:sz w:val="24"/>
          <w:szCs w:val="24"/>
        </w:rPr>
        <w:t>13.4</w:t>
      </w:r>
      <w:r>
        <w:rPr>
          <w:rFonts w:ascii="宋体" w:hAnsi="宋体" w:cs="Arial"/>
          <w:color w:val="000000"/>
          <w:sz w:val="24"/>
          <w:szCs w:val="24"/>
        </w:rPr>
        <w:t>成交供应商因不可抗力或者自身原因不能在规定的时间内与采购人签订采购合同，采购人可以与排在成交供应商后第一位的候选供应商签订采购合同，以此类推</w:t>
      </w:r>
      <w:r>
        <w:rPr>
          <w:rFonts w:hint="eastAsia" w:ascii="宋体" w:hAnsi="宋体" w:cs="Arial"/>
          <w:color w:val="000000"/>
          <w:sz w:val="24"/>
          <w:szCs w:val="24"/>
        </w:rPr>
        <w:t>或重新组织采购</w:t>
      </w:r>
      <w:r>
        <w:rPr>
          <w:rFonts w:ascii="宋体" w:hAnsi="宋体" w:cs="Arial"/>
          <w:color w:val="000000"/>
          <w:sz w:val="24"/>
          <w:szCs w:val="24"/>
        </w:rPr>
        <w:t>。</w:t>
      </w:r>
    </w:p>
    <w:p>
      <w:pPr>
        <w:pStyle w:val="5"/>
        <w:spacing w:before="0" w:after="0" w:line="360" w:lineRule="auto"/>
        <w:jc w:val="center"/>
        <w:rPr>
          <w:rFonts w:hint="eastAsia" w:ascii="宋体" w:hAnsi="宋体" w:eastAsia="宋体" w:cs="Arial"/>
          <w:color w:val="000000"/>
        </w:rPr>
      </w:pPr>
      <w:r>
        <w:rPr>
          <w:rFonts w:hint="eastAsia" w:ascii="宋体" w:hAnsi="宋体" w:eastAsia="宋体" w:cs="Arial"/>
          <w:color w:val="000000"/>
        </w:rPr>
        <w:t>三、合同格式</w:t>
      </w:r>
      <w:bookmarkStart w:id="25" w:name="_Toc341340662"/>
      <w:bookmarkStart w:id="26" w:name="_Hlk450145997"/>
      <w:bookmarkStart w:id="27" w:name="_Toc304388433"/>
    </w:p>
    <w:p>
      <w:pPr>
        <w:spacing w:line="360" w:lineRule="auto"/>
        <w:jc w:val="left"/>
        <w:rPr>
          <w:rFonts w:hint="eastAsia" w:ascii="宋体" w:hAnsi="宋体" w:cs="Arial"/>
          <w:color w:val="000000"/>
          <w:sz w:val="24"/>
          <w:szCs w:val="24"/>
        </w:rPr>
        <w:sectPr>
          <w:headerReference r:id="rId3" w:type="default"/>
          <w:footerReference r:id="rId4" w:type="default"/>
          <w:footerReference r:id="rId5" w:type="even"/>
          <w:pgSz w:w="11906" w:h="16838"/>
          <w:pgMar w:top="1361" w:right="1701" w:bottom="1361" w:left="1701" w:header="851" w:footer="992" w:gutter="0"/>
          <w:cols w:space="720" w:num="1"/>
          <w:docGrid w:type="lines" w:linePitch="332" w:charSpace="0"/>
        </w:sectPr>
      </w:pPr>
      <w:r>
        <w:rPr>
          <w:rFonts w:hint="eastAsia" w:ascii="宋体" w:hAnsi="宋体" w:cs="Arial"/>
          <w:color w:val="000000"/>
          <w:sz w:val="24"/>
          <w:szCs w:val="24"/>
        </w:rPr>
        <w:t>不提供固定格式，由采购单位和中标单位协商，自行拟定。</w:t>
      </w:r>
    </w:p>
    <w:bookmarkEnd w:id="25"/>
    <w:bookmarkEnd w:id="26"/>
    <w:bookmarkEnd w:id="27"/>
    <w:p>
      <w:pPr>
        <w:rPr>
          <w:rFonts w:hint="eastAsia" w:ascii="宋体" w:hAnsi="宋体"/>
          <w:b/>
          <w:bCs/>
          <w:color w:val="000000"/>
          <w:sz w:val="36"/>
          <w:lang w:bidi="he-IL"/>
        </w:rPr>
      </w:pPr>
    </w:p>
    <w:p>
      <w:pPr>
        <w:pStyle w:val="2"/>
        <w:rPr>
          <w:rFonts w:hint="eastAsia"/>
          <w:lang w:bidi="he-IL"/>
        </w:rPr>
      </w:pPr>
    </w:p>
    <w:p>
      <w:pPr>
        <w:pStyle w:val="5"/>
        <w:spacing w:before="0" w:after="0" w:line="360" w:lineRule="auto"/>
        <w:jc w:val="center"/>
        <w:rPr>
          <w:rFonts w:hint="eastAsia" w:ascii="宋体" w:hAnsi="宋体" w:eastAsia="宋体" w:cs="Arial"/>
          <w:color w:val="000000"/>
        </w:rPr>
      </w:pPr>
      <w:r>
        <w:rPr>
          <w:rFonts w:hint="eastAsia" w:ascii="宋体" w:hAnsi="宋体" w:eastAsia="宋体" w:cs="Arial"/>
          <w:color w:val="000000"/>
        </w:rPr>
        <w:t>四、采购需求</w:t>
      </w:r>
    </w:p>
    <w:p>
      <w:pPr>
        <w:rPr>
          <w:rFonts w:hint="eastAsia"/>
        </w:rPr>
      </w:pPr>
    </w:p>
    <w:p>
      <w:pPr>
        <w:pStyle w:val="2"/>
        <w:rPr>
          <w:rFonts w:hint="eastAsia" w:ascii="宋体" w:hAnsi="宋体" w:eastAsia="宋体"/>
          <w:b w:val="0"/>
          <w:sz w:val="28"/>
          <w:lang w:bidi="he-IL"/>
        </w:rPr>
      </w:pPr>
      <w:r>
        <w:rPr>
          <w:rFonts w:hint="eastAsia" w:ascii="宋体" w:hAnsi="宋体" w:eastAsia="宋体"/>
          <w:b w:val="0"/>
          <w:bCs/>
          <w:sz w:val="28"/>
          <w:lang w:bidi="he-IL"/>
        </w:rPr>
        <w:t>因六安市裕安区妇幼保健院的技术、人员、标本数量的限制，临床诊疗工作中需要检测病理诊断项目目前未能开展，需医院与第三方检验机构共同完成病理科建设。</w:t>
      </w:r>
    </w:p>
    <w:p>
      <w:pPr>
        <w:pStyle w:val="2"/>
        <w:rPr>
          <w:rFonts w:hint="eastAsia" w:ascii="宋体" w:hAnsi="宋体" w:eastAsia="宋体"/>
          <w:b w:val="0"/>
          <w:sz w:val="28"/>
          <w:lang w:bidi="he-IL"/>
        </w:rPr>
      </w:pPr>
    </w:p>
    <w:p>
      <w:pPr>
        <w:pStyle w:val="2"/>
        <w:rPr>
          <w:rFonts w:hint="eastAsia"/>
          <w:lang w:bidi="he-IL"/>
        </w:rPr>
      </w:pPr>
    </w:p>
    <w:p>
      <w:pPr>
        <w:pStyle w:val="2"/>
        <w:rPr>
          <w:rFonts w:hint="eastAsia"/>
          <w:lang w:bidi="he-IL"/>
        </w:rPr>
      </w:pPr>
    </w:p>
    <w:p>
      <w:pPr>
        <w:pStyle w:val="2"/>
        <w:rPr>
          <w:rFonts w:hint="eastAsia"/>
          <w:lang w:bidi="he-IL"/>
        </w:rPr>
      </w:pPr>
    </w:p>
    <w:p>
      <w:pPr>
        <w:pStyle w:val="2"/>
        <w:rPr>
          <w:rFonts w:hint="eastAsia"/>
          <w:lang w:bidi="he-IL"/>
        </w:rPr>
      </w:pPr>
    </w:p>
    <w:p>
      <w:pPr>
        <w:pStyle w:val="2"/>
        <w:rPr>
          <w:rFonts w:hint="eastAsia"/>
          <w:lang w:bidi="he-IL"/>
        </w:rPr>
      </w:pPr>
    </w:p>
    <w:p>
      <w:pPr>
        <w:pStyle w:val="2"/>
        <w:rPr>
          <w:rFonts w:hint="eastAsia"/>
          <w:lang w:bidi="he-IL"/>
        </w:rPr>
      </w:pPr>
    </w:p>
    <w:p>
      <w:pPr>
        <w:pStyle w:val="2"/>
        <w:rPr>
          <w:rFonts w:hint="eastAsia"/>
          <w:lang w:bidi="he-IL"/>
        </w:rPr>
      </w:pPr>
    </w:p>
    <w:p>
      <w:pPr>
        <w:pStyle w:val="2"/>
        <w:rPr>
          <w:rFonts w:hint="eastAsia"/>
          <w:lang w:bidi="he-IL"/>
        </w:rPr>
      </w:pPr>
    </w:p>
    <w:p>
      <w:pPr>
        <w:pStyle w:val="2"/>
        <w:rPr>
          <w:rFonts w:hint="eastAsia"/>
          <w:lang w:bidi="he-IL"/>
        </w:rPr>
      </w:pPr>
    </w:p>
    <w:p>
      <w:pPr>
        <w:pStyle w:val="2"/>
        <w:rPr>
          <w:rFonts w:hint="eastAsia"/>
          <w:lang w:bidi="he-IL"/>
        </w:rPr>
      </w:pPr>
    </w:p>
    <w:p>
      <w:pPr>
        <w:pStyle w:val="2"/>
        <w:rPr>
          <w:rFonts w:hint="eastAsia"/>
          <w:lang w:bidi="he-IL"/>
        </w:rPr>
      </w:pPr>
    </w:p>
    <w:p>
      <w:pPr>
        <w:pStyle w:val="2"/>
        <w:rPr>
          <w:rFonts w:hint="eastAsia"/>
          <w:lang w:bidi="he-IL"/>
        </w:rPr>
      </w:pPr>
    </w:p>
    <w:p>
      <w:pPr>
        <w:pStyle w:val="2"/>
        <w:rPr>
          <w:rFonts w:hint="eastAsia"/>
          <w:lang w:bidi="he-IL"/>
        </w:rPr>
      </w:pPr>
    </w:p>
    <w:p>
      <w:pPr>
        <w:pStyle w:val="2"/>
        <w:rPr>
          <w:rFonts w:hint="eastAsia"/>
          <w:lang w:bidi="he-IL"/>
        </w:rPr>
      </w:pPr>
    </w:p>
    <w:p>
      <w:pPr>
        <w:pStyle w:val="2"/>
        <w:rPr>
          <w:rFonts w:hint="eastAsia"/>
          <w:lang w:bidi="he-IL"/>
        </w:rPr>
      </w:pPr>
    </w:p>
    <w:p>
      <w:pPr>
        <w:pStyle w:val="2"/>
        <w:rPr>
          <w:rFonts w:hint="eastAsia"/>
          <w:lang w:bidi="he-IL"/>
        </w:rPr>
      </w:pPr>
    </w:p>
    <w:p>
      <w:pPr>
        <w:pStyle w:val="2"/>
        <w:rPr>
          <w:rFonts w:hint="eastAsia"/>
          <w:lang w:bidi="he-IL"/>
        </w:rPr>
      </w:pPr>
    </w:p>
    <w:p>
      <w:pPr>
        <w:pStyle w:val="2"/>
        <w:rPr>
          <w:rFonts w:hint="eastAsia"/>
          <w:lang w:bidi="he-IL"/>
        </w:rPr>
      </w:pPr>
    </w:p>
    <w:p>
      <w:pPr>
        <w:pStyle w:val="2"/>
        <w:rPr>
          <w:rFonts w:hint="eastAsia"/>
          <w:lang w:bidi="he-IL"/>
        </w:rPr>
      </w:pPr>
    </w:p>
    <w:p>
      <w:pPr>
        <w:pStyle w:val="2"/>
        <w:rPr>
          <w:rFonts w:hint="eastAsia"/>
          <w:lang w:bidi="he-IL"/>
        </w:rPr>
      </w:pPr>
    </w:p>
    <w:p>
      <w:pPr>
        <w:pStyle w:val="2"/>
        <w:rPr>
          <w:rFonts w:hint="eastAsia"/>
          <w:lang w:bidi="he-IL"/>
        </w:rPr>
      </w:pPr>
    </w:p>
    <w:p>
      <w:pPr>
        <w:ind w:firstLine="6505" w:firstLineChars="1800"/>
        <w:rPr>
          <w:rFonts w:hint="eastAsia" w:ascii="宋体" w:hAnsi="宋体"/>
          <w:b/>
          <w:bCs/>
          <w:color w:val="000000"/>
          <w:sz w:val="36"/>
          <w:lang w:bidi="he-IL"/>
        </w:rPr>
      </w:pPr>
      <w:r>
        <w:rPr>
          <w:rFonts w:hint="eastAsia" w:ascii="宋体" w:hAnsi="宋体"/>
          <w:b/>
          <w:bCs/>
          <w:color w:val="000000"/>
          <w:sz w:val="36"/>
          <w:lang w:bidi="he-IL"/>
        </w:rPr>
        <w:t>正（副）本</w:t>
      </w:r>
    </w:p>
    <w:p>
      <w:pPr>
        <w:rPr>
          <w:rFonts w:hint="eastAsia" w:ascii="宋体" w:hAnsi="宋体" w:cs="Arial"/>
          <w:color w:val="000000"/>
          <w:sz w:val="32"/>
        </w:rPr>
      </w:pPr>
    </w:p>
    <w:p>
      <w:pPr>
        <w:jc w:val="center"/>
        <w:rPr>
          <w:rFonts w:hint="eastAsia" w:ascii="宋体" w:hAnsi="宋体" w:cs="Arial"/>
          <w:b/>
          <w:color w:val="000000"/>
          <w:sz w:val="72"/>
          <w:szCs w:val="22"/>
        </w:rPr>
      </w:pPr>
      <w:r>
        <w:rPr>
          <w:rFonts w:hint="eastAsia" w:ascii="宋体" w:hAnsi="宋体" w:cs="Arial"/>
          <w:b/>
          <w:color w:val="000000"/>
          <w:sz w:val="72"/>
          <w:szCs w:val="22"/>
        </w:rPr>
        <w:t>竞争性磋商投标文件</w:t>
      </w:r>
    </w:p>
    <w:p>
      <w:pPr>
        <w:jc w:val="center"/>
        <w:rPr>
          <w:rFonts w:hint="eastAsia" w:ascii="宋体" w:hAnsi="宋体" w:cs="Arial"/>
          <w:color w:val="000000"/>
          <w:sz w:val="32"/>
        </w:rPr>
      </w:pPr>
    </w:p>
    <w:p>
      <w:pPr>
        <w:jc w:val="center"/>
        <w:rPr>
          <w:rFonts w:hint="eastAsia" w:ascii="宋体" w:hAnsi="宋体" w:cs="Arial"/>
          <w:color w:val="000000"/>
          <w:sz w:val="32"/>
        </w:rPr>
      </w:pPr>
    </w:p>
    <w:p>
      <w:pPr>
        <w:jc w:val="center"/>
        <w:rPr>
          <w:rFonts w:hint="eastAsia" w:ascii="宋体" w:hAnsi="宋体" w:cs="Arial"/>
          <w:color w:val="000000"/>
          <w:sz w:val="32"/>
        </w:rPr>
      </w:pPr>
    </w:p>
    <w:p>
      <w:pPr>
        <w:jc w:val="center"/>
        <w:rPr>
          <w:rFonts w:hint="eastAsia" w:ascii="宋体" w:hAnsi="宋体" w:cs="Arial"/>
          <w:color w:val="000000"/>
          <w:sz w:val="32"/>
        </w:rPr>
      </w:pPr>
    </w:p>
    <w:p>
      <w:pPr>
        <w:rPr>
          <w:rFonts w:hint="eastAsia" w:ascii="宋体" w:hAnsi="宋体" w:cs="Arial"/>
          <w:color w:val="000000"/>
          <w:sz w:val="32"/>
        </w:rPr>
      </w:pPr>
    </w:p>
    <w:p>
      <w:pPr>
        <w:rPr>
          <w:rFonts w:hint="eastAsia" w:ascii="宋体" w:hAnsi="宋体" w:cs="Arial"/>
          <w:color w:val="000000"/>
          <w:sz w:val="32"/>
        </w:rPr>
      </w:pPr>
    </w:p>
    <w:p>
      <w:pPr>
        <w:rPr>
          <w:rFonts w:hint="eastAsia" w:ascii="宋体" w:hAnsi="宋体" w:cs="Arial"/>
          <w:color w:val="000000"/>
          <w:sz w:val="32"/>
        </w:rPr>
      </w:pPr>
    </w:p>
    <w:p>
      <w:pPr>
        <w:rPr>
          <w:rFonts w:hint="eastAsia" w:ascii="宋体" w:hAnsi="宋体" w:cs="Arial"/>
          <w:color w:val="000000"/>
          <w:sz w:val="32"/>
        </w:rPr>
      </w:pPr>
    </w:p>
    <w:p>
      <w:pPr>
        <w:rPr>
          <w:rFonts w:hint="eastAsia" w:ascii="宋体" w:hAnsi="宋体" w:cs="Arial"/>
          <w:color w:val="000000"/>
          <w:sz w:val="32"/>
        </w:rPr>
      </w:pPr>
    </w:p>
    <w:p>
      <w:pPr>
        <w:rPr>
          <w:rFonts w:hint="eastAsia" w:ascii="宋体" w:hAnsi="宋体" w:cs="Arial"/>
          <w:color w:val="000000"/>
          <w:sz w:val="32"/>
        </w:rPr>
      </w:pPr>
    </w:p>
    <w:p>
      <w:pPr>
        <w:rPr>
          <w:rFonts w:hint="eastAsia" w:ascii="宋体" w:hAnsi="宋体" w:cs="Arial"/>
          <w:color w:val="000000"/>
          <w:sz w:val="32"/>
        </w:rPr>
      </w:pPr>
    </w:p>
    <w:p>
      <w:pPr>
        <w:rPr>
          <w:rFonts w:hint="eastAsia" w:ascii="宋体" w:hAnsi="宋体" w:cs="Arial"/>
          <w:color w:val="000000"/>
          <w:sz w:val="32"/>
        </w:rPr>
      </w:pPr>
    </w:p>
    <w:p>
      <w:pPr>
        <w:ind w:firstLine="1760" w:firstLineChars="550"/>
        <w:rPr>
          <w:rFonts w:hint="eastAsia" w:ascii="宋体" w:hAnsi="宋体" w:cs="Arial"/>
          <w:color w:val="000000"/>
          <w:sz w:val="32"/>
          <w:u w:val="single"/>
        </w:rPr>
      </w:pPr>
      <w:r>
        <w:rPr>
          <w:rFonts w:hint="eastAsia" w:ascii="宋体" w:hAnsi="宋体" w:cs="Arial"/>
          <w:color w:val="000000"/>
          <w:sz w:val="32"/>
        </w:rPr>
        <w:t>项目名称：</w:t>
      </w:r>
      <w:r>
        <w:rPr>
          <w:rFonts w:hint="eastAsia" w:ascii="宋体" w:hAnsi="宋体" w:cs="Arial"/>
          <w:color w:val="000000"/>
          <w:sz w:val="32"/>
          <w:u w:val="single"/>
        </w:rPr>
        <w:t xml:space="preserve">                     </w:t>
      </w:r>
    </w:p>
    <w:p>
      <w:pPr>
        <w:ind w:firstLine="1760" w:firstLineChars="550"/>
        <w:rPr>
          <w:rFonts w:hint="eastAsia" w:ascii="宋体" w:hAnsi="宋体" w:cs="Arial"/>
          <w:color w:val="000000"/>
          <w:sz w:val="32"/>
        </w:rPr>
      </w:pPr>
      <w:r>
        <w:rPr>
          <w:rFonts w:hint="eastAsia" w:ascii="宋体" w:hAnsi="宋体" w:cs="Arial"/>
          <w:color w:val="000000"/>
          <w:sz w:val="32"/>
        </w:rPr>
        <w:t>项目编号：</w:t>
      </w:r>
      <w:r>
        <w:rPr>
          <w:rFonts w:hint="eastAsia" w:ascii="宋体" w:hAnsi="宋体" w:cs="Arial"/>
          <w:color w:val="000000"/>
          <w:sz w:val="32"/>
          <w:u w:val="single"/>
        </w:rPr>
        <w:t xml:space="preserve">                                          </w:t>
      </w:r>
    </w:p>
    <w:p>
      <w:pPr>
        <w:ind w:firstLine="1760" w:firstLineChars="550"/>
        <w:rPr>
          <w:rFonts w:hint="eastAsia" w:ascii="宋体" w:hAnsi="宋体" w:cs="Arial"/>
          <w:b/>
          <w:color w:val="000000"/>
          <w:sz w:val="32"/>
          <w:u w:val="single"/>
        </w:rPr>
      </w:pPr>
      <w:r>
        <w:rPr>
          <w:rFonts w:hint="eastAsia" w:ascii="宋体" w:hAnsi="宋体" w:cs="Arial"/>
          <w:color w:val="000000"/>
          <w:sz w:val="32"/>
        </w:rPr>
        <w:t>投标单位：（盖章）</w:t>
      </w:r>
      <w:r>
        <w:rPr>
          <w:rFonts w:ascii="宋体" w:hAnsi="宋体" w:cs="Arial"/>
          <w:b/>
          <w:color w:val="000000"/>
          <w:sz w:val="32"/>
          <w:u w:val="single"/>
        </w:rPr>
        <w:t xml:space="preserve">                     </w:t>
      </w:r>
    </w:p>
    <w:p>
      <w:pPr>
        <w:ind w:firstLine="2880" w:firstLineChars="900"/>
        <w:rPr>
          <w:rFonts w:ascii="宋体" w:hAnsi="宋体" w:cs="Arial"/>
          <w:color w:val="000000"/>
          <w:sz w:val="32"/>
        </w:rPr>
      </w:pPr>
      <w:r>
        <w:rPr>
          <w:rFonts w:hint="eastAsia" w:ascii="宋体" w:hAnsi="宋体" w:cs="Arial"/>
          <w:color w:val="000000"/>
          <w:sz w:val="32"/>
          <w:u w:val="single"/>
        </w:rPr>
        <w:t xml:space="preserve">      </w:t>
      </w:r>
      <w:r>
        <w:rPr>
          <w:rFonts w:hint="eastAsia" w:ascii="宋体" w:hAnsi="宋体" w:cs="Arial"/>
          <w:color w:val="000000"/>
          <w:sz w:val="32"/>
        </w:rPr>
        <w:t>年</w:t>
      </w:r>
      <w:r>
        <w:rPr>
          <w:rFonts w:hint="eastAsia" w:ascii="宋体" w:hAnsi="宋体" w:cs="Arial"/>
          <w:color w:val="000000"/>
          <w:sz w:val="32"/>
          <w:u w:val="single"/>
        </w:rPr>
        <w:t xml:space="preserve">    </w:t>
      </w:r>
      <w:r>
        <w:rPr>
          <w:rFonts w:hint="eastAsia" w:ascii="宋体" w:hAnsi="宋体" w:cs="Arial"/>
          <w:color w:val="000000"/>
          <w:sz w:val="32"/>
        </w:rPr>
        <w:t>月</w:t>
      </w:r>
      <w:r>
        <w:rPr>
          <w:rFonts w:hint="eastAsia" w:ascii="宋体" w:hAnsi="宋体" w:cs="Arial"/>
          <w:color w:val="000000"/>
          <w:sz w:val="32"/>
          <w:u w:val="single"/>
        </w:rPr>
        <w:t xml:space="preserve">    </w:t>
      </w:r>
      <w:r>
        <w:rPr>
          <w:rFonts w:hint="eastAsia" w:ascii="宋体" w:hAnsi="宋体" w:cs="Arial"/>
          <w:color w:val="000000"/>
          <w:sz w:val="32"/>
        </w:rPr>
        <w:t>日</w:t>
      </w:r>
    </w:p>
    <w:p>
      <w:pPr>
        <w:pStyle w:val="5"/>
        <w:spacing w:before="100" w:beforeAutospacing="1" w:after="100" w:afterAutospacing="1" w:line="360" w:lineRule="auto"/>
        <w:jc w:val="center"/>
        <w:rPr>
          <w:rFonts w:hint="eastAsia" w:ascii="宋体" w:hAnsi="宋体" w:eastAsia="宋体"/>
          <w:b w:val="0"/>
          <w:sz w:val="24"/>
          <w:szCs w:val="24"/>
        </w:rPr>
      </w:pPr>
      <w:r>
        <w:rPr>
          <w:rFonts w:ascii="宋体" w:hAnsi="宋体" w:eastAsia="宋体"/>
          <w:color w:val="000000"/>
        </w:rPr>
        <w:br w:type="page"/>
      </w:r>
      <w:bookmarkStart w:id="28" w:name="_Toc355787721"/>
      <w:bookmarkStart w:id="29" w:name="_Toc304388439"/>
      <w:bookmarkStart w:id="30" w:name="_Hlk450185766"/>
      <w:bookmarkStart w:id="31" w:name="_Toc341340664"/>
      <w:r>
        <w:rPr>
          <w:rFonts w:hint="eastAsia" w:ascii="宋体" w:hAnsi="宋体" w:eastAsia="宋体" w:cs="Arial"/>
          <w:color w:val="000000"/>
          <w:sz w:val="28"/>
          <w:szCs w:val="28"/>
        </w:rPr>
        <w:t>一、投标函</w:t>
      </w:r>
    </w:p>
    <w:p>
      <w:pPr>
        <w:spacing w:line="360" w:lineRule="auto"/>
        <w:rPr>
          <w:rFonts w:hint="eastAsia" w:ascii="宋体" w:hAnsi="宋体"/>
          <w:b/>
          <w:sz w:val="24"/>
          <w:szCs w:val="24"/>
        </w:rPr>
      </w:pPr>
      <w:r>
        <w:rPr>
          <w:rFonts w:hint="eastAsia" w:ascii="宋体" w:hAnsi="宋体"/>
          <w:b/>
          <w:sz w:val="24"/>
          <w:szCs w:val="24"/>
        </w:rPr>
        <w:t>致：业主单位全称</w:t>
      </w:r>
    </w:p>
    <w:p>
      <w:pPr>
        <w:spacing w:line="360" w:lineRule="auto"/>
        <w:ind w:firstLine="480" w:firstLineChars="200"/>
        <w:jc w:val="left"/>
        <w:rPr>
          <w:rFonts w:hint="eastAsia" w:ascii="宋体" w:hAnsi="宋体"/>
          <w:sz w:val="24"/>
          <w:szCs w:val="24"/>
        </w:rPr>
      </w:pPr>
      <w:r>
        <w:rPr>
          <w:rFonts w:hint="eastAsia" w:ascii="宋体" w:hAnsi="宋体"/>
          <w:sz w:val="24"/>
          <w:szCs w:val="24"/>
        </w:rPr>
        <w:t>1、根据贵单位</w:t>
      </w:r>
      <w:r>
        <w:rPr>
          <w:rFonts w:hint="eastAsia" w:ascii="宋体" w:hAnsi="宋体"/>
          <w:sz w:val="24"/>
          <w:szCs w:val="24"/>
          <w:u w:val="single"/>
        </w:rPr>
        <w:t xml:space="preserve">           </w:t>
      </w:r>
      <w:r>
        <w:rPr>
          <w:rFonts w:hint="eastAsia" w:ascii="宋体" w:hAnsi="宋体"/>
          <w:sz w:val="24"/>
          <w:szCs w:val="24"/>
        </w:rPr>
        <w:t>号磋商公告的内容，我方决定参加贵单位组织的“</w:t>
      </w:r>
      <w:r>
        <w:rPr>
          <w:rFonts w:hint="eastAsia" w:ascii="宋体" w:hAnsi="宋体"/>
          <w:sz w:val="24"/>
          <w:szCs w:val="24"/>
          <w:u w:val="single"/>
        </w:rPr>
        <w:t xml:space="preserve">                 </w:t>
      </w:r>
      <w:r>
        <w:rPr>
          <w:rFonts w:hint="eastAsia" w:ascii="宋体" w:hAnsi="宋体"/>
          <w:sz w:val="24"/>
          <w:szCs w:val="24"/>
        </w:rPr>
        <w:t>”项目的竞争性磋商采购。我方授权</w:t>
      </w:r>
      <w:r>
        <w:rPr>
          <w:rFonts w:hint="eastAsia" w:ascii="宋体" w:hAnsi="宋体"/>
          <w:sz w:val="24"/>
          <w:szCs w:val="24"/>
          <w:u w:val="single"/>
        </w:rPr>
        <w:t xml:space="preserve">         </w:t>
      </w:r>
      <w:r>
        <w:rPr>
          <w:rFonts w:hint="eastAsia" w:ascii="宋体" w:hAnsi="宋体"/>
          <w:sz w:val="24"/>
          <w:szCs w:val="24"/>
        </w:rPr>
        <w:t>(姓名)代表我方</w:t>
      </w:r>
      <w:r>
        <w:rPr>
          <w:rFonts w:hint="eastAsia" w:ascii="宋体" w:hAnsi="宋体"/>
          <w:sz w:val="24"/>
          <w:szCs w:val="24"/>
          <w:u w:val="single"/>
        </w:rPr>
        <w:t xml:space="preserve">             </w:t>
      </w:r>
      <w:r>
        <w:rPr>
          <w:rFonts w:hint="eastAsia" w:ascii="宋体" w:hAnsi="宋体"/>
          <w:sz w:val="24"/>
          <w:szCs w:val="24"/>
        </w:rPr>
        <w:t>（投标单位的名称）全权处理本项目投标的有关事宜。</w:t>
      </w:r>
    </w:p>
    <w:p>
      <w:pPr>
        <w:spacing w:line="360" w:lineRule="auto"/>
        <w:ind w:firstLine="480" w:firstLineChars="200"/>
        <w:jc w:val="left"/>
        <w:rPr>
          <w:rFonts w:hint="eastAsia" w:ascii="宋体" w:hAnsi="宋体"/>
          <w:sz w:val="24"/>
          <w:szCs w:val="24"/>
        </w:rPr>
      </w:pPr>
      <w:r>
        <w:rPr>
          <w:rFonts w:hint="eastAsia" w:ascii="宋体" w:hAnsi="宋体"/>
          <w:sz w:val="24"/>
          <w:szCs w:val="24"/>
        </w:rPr>
        <w:t>2、我方愿意按照招标书规定的各项要求，向买方提供所需的货物服务。</w:t>
      </w:r>
    </w:p>
    <w:p>
      <w:pPr>
        <w:spacing w:line="360" w:lineRule="auto"/>
        <w:ind w:firstLine="480" w:firstLineChars="200"/>
        <w:jc w:val="left"/>
        <w:rPr>
          <w:rFonts w:hint="eastAsia" w:ascii="宋体" w:hAnsi="宋体"/>
          <w:sz w:val="24"/>
          <w:szCs w:val="24"/>
        </w:rPr>
      </w:pPr>
      <w:r>
        <w:rPr>
          <w:rFonts w:hint="eastAsia" w:ascii="宋体" w:hAnsi="宋体"/>
          <w:sz w:val="24"/>
          <w:szCs w:val="24"/>
        </w:rPr>
        <w:t>3、一旦我方中标，我方将严格履行合同规定的责任和义务，保证于合同签字生效后</w:t>
      </w:r>
      <w:r>
        <w:rPr>
          <w:rFonts w:hint="eastAsia" w:ascii="宋体" w:hAnsi="宋体"/>
          <w:sz w:val="24"/>
          <w:szCs w:val="24"/>
          <w:u w:val="single"/>
        </w:rPr>
        <w:t xml:space="preserve">      </w:t>
      </w:r>
      <w:r>
        <w:rPr>
          <w:rFonts w:hint="eastAsia" w:ascii="宋体" w:hAnsi="宋体"/>
          <w:sz w:val="24"/>
          <w:szCs w:val="24"/>
        </w:rPr>
        <w:t>日内完成项目的施工、安装、调试，并交付买方验收、使用。</w:t>
      </w:r>
    </w:p>
    <w:p>
      <w:pPr>
        <w:spacing w:line="360" w:lineRule="auto"/>
        <w:ind w:firstLine="480" w:firstLineChars="200"/>
        <w:jc w:val="left"/>
        <w:rPr>
          <w:rFonts w:hint="eastAsia" w:ascii="宋体" w:hAnsi="宋体"/>
          <w:sz w:val="24"/>
          <w:szCs w:val="24"/>
        </w:rPr>
      </w:pPr>
      <w:r>
        <w:rPr>
          <w:rFonts w:hint="eastAsia" w:ascii="宋体" w:hAnsi="宋体"/>
          <w:sz w:val="24"/>
          <w:szCs w:val="24"/>
        </w:rPr>
        <w:t>4、我方为本项目提交的投标文件一式肆份，其中正本一份、副本叁份。</w:t>
      </w:r>
    </w:p>
    <w:p>
      <w:pPr>
        <w:tabs>
          <w:tab w:val="left" w:pos="840"/>
        </w:tabs>
        <w:spacing w:line="360" w:lineRule="auto"/>
        <w:ind w:firstLine="480" w:firstLineChars="200"/>
        <w:jc w:val="left"/>
        <w:rPr>
          <w:rFonts w:hint="eastAsia" w:ascii="宋体" w:hAnsi="宋体"/>
          <w:sz w:val="24"/>
          <w:szCs w:val="24"/>
        </w:rPr>
      </w:pPr>
      <w:r>
        <w:rPr>
          <w:rFonts w:hint="eastAsia" w:ascii="宋体" w:hAnsi="宋体"/>
          <w:sz w:val="24"/>
          <w:szCs w:val="24"/>
        </w:rPr>
        <w:t>5、我方愿意提供贵中心可能另外要求的、与投标有关的文件资料，并保证我方已提供和将要提供的文件是真实的、准确的。</w:t>
      </w:r>
    </w:p>
    <w:p>
      <w:pPr>
        <w:tabs>
          <w:tab w:val="left" w:pos="0"/>
          <w:tab w:val="left" w:pos="840"/>
        </w:tabs>
        <w:spacing w:line="360" w:lineRule="auto"/>
        <w:ind w:firstLine="480" w:firstLineChars="200"/>
        <w:jc w:val="left"/>
        <w:rPr>
          <w:rFonts w:hint="eastAsia" w:ascii="宋体" w:hAnsi="宋体"/>
          <w:sz w:val="24"/>
          <w:szCs w:val="24"/>
        </w:rPr>
      </w:pPr>
      <w:r>
        <w:rPr>
          <w:rFonts w:hint="eastAsia" w:ascii="宋体" w:hAnsi="宋体"/>
          <w:sz w:val="24"/>
          <w:szCs w:val="24"/>
        </w:rPr>
        <w:t>6、我方完全理解贵中心不一定将合同授予最低报价的投标人。</w:t>
      </w:r>
    </w:p>
    <w:p>
      <w:pPr>
        <w:tabs>
          <w:tab w:val="left" w:pos="0"/>
          <w:tab w:val="left" w:pos="840"/>
        </w:tabs>
        <w:spacing w:line="360" w:lineRule="auto"/>
        <w:jc w:val="left"/>
        <w:rPr>
          <w:rFonts w:hint="eastAsia" w:ascii="宋体" w:hAnsi="宋体"/>
          <w:sz w:val="24"/>
          <w:szCs w:val="24"/>
        </w:rPr>
      </w:pPr>
    </w:p>
    <w:p>
      <w:pPr>
        <w:tabs>
          <w:tab w:val="left" w:pos="0"/>
          <w:tab w:val="left" w:pos="840"/>
        </w:tabs>
        <w:rPr>
          <w:rFonts w:hint="eastAsia" w:ascii="宋体" w:hAnsi="宋体"/>
          <w:sz w:val="24"/>
          <w:szCs w:val="24"/>
        </w:rPr>
      </w:pPr>
    </w:p>
    <w:p>
      <w:pPr>
        <w:tabs>
          <w:tab w:val="left" w:pos="0"/>
          <w:tab w:val="left" w:pos="840"/>
        </w:tabs>
        <w:rPr>
          <w:rFonts w:hint="eastAsia" w:ascii="宋体" w:hAnsi="宋体"/>
          <w:sz w:val="24"/>
          <w:szCs w:val="24"/>
        </w:rPr>
      </w:pPr>
    </w:p>
    <w:p>
      <w:pPr>
        <w:tabs>
          <w:tab w:val="left" w:pos="0"/>
          <w:tab w:val="left" w:pos="840"/>
        </w:tabs>
        <w:rPr>
          <w:rFonts w:hint="eastAsia" w:ascii="宋体" w:hAnsi="宋体"/>
          <w:sz w:val="24"/>
          <w:szCs w:val="24"/>
        </w:rPr>
      </w:pPr>
    </w:p>
    <w:p>
      <w:pPr>
        <w:tabs>
          <w:tab w:val="left" w:pos="0"/>
          <w:tab w:val="left" w:pos="840"/>
        </w:tabs>
        <w:rPr>
          <w:rFonts w:hint="eastAsia" w:ascii="宋体" w:hAnsi="宋体"/>
          <w:sz w:val="24"/>
          <w:szCs w:val="24"/>
        </w:rPr>
      </w:pPr>
    </w:p>
    <w:p>
      <w:pPr>
        <w:wordWrap w:val="0"/>
        <w:spacing w:line="0" w:lineRule="atLeast"/>
        <w:ind w:firstLine="539"/>
        <w:jc w:val="right"/>
        <w:rPr>
          <w:rFonts w:hint="eastAsia" w:ascii="宋体" w:hAnsi="宋体"/>
          <w:sz w:val="24"/>
          <w:szCs w:val="24"/>
        </w:rPr>
      </w:pPr>
      <w:r>
        <w:rPr>
          <w:rFonts w:hint="eastAsia" w:ascii="宋体" w:hAnsi="宋体"/>
          <w:sz w:val="24"/>
          <w:szCs w:val="24"/>
        </w:rPr>
        <w:t>投标单位名称：</w:t>
      </w:r>
      <w:r>
        <w:rPr>
          <w:rFonts w:hint="eastAsia" w:ascii="宋体" w:hAnsi="宋体"/>
          <w:sz w:val="24"/>
          <w:szCs w:val="24"/>
          <w:u w:val="single"/>
        </w:rPr>
        <w:t xml:space="preserve">                          </w:t>
      </w:r>
    </w:p>
    <w:p>
      <w:pPr>
        <w:spacing w:line="0" w:lineRule="atLeast"/>
        <w:ind w:firstLine="539"/>
        <w:jc w:val="right"/>
        <w:rPr>
          <w:rFonts w:hint="eastAsia" w:ascii="宋体" w:hAnsi="宋体"/>
          <w:sz w:val="24"/>
          <w:szCs w:val="24"/>
        </w:rPr>
      </w:pPr>
      <w:r>
        <w:rPr>
          <w:rFonts w:hint="eastAsia" w:ascii="宋体" w:hAnsi="宋体"/>
          <w:sz w:val="24"/>
          <w:szCs w:val="24"/>
        </w:rPr>
        <w:t xml:space="preserve">                       （公    章）</w:t>
      </w:r>
    </w:p>
    <w:p>
      <w:pPr>
        <w:ind w:firstLine="645"/>
        <w:jc w:val="right"/>
        <w:rPr>
          <w:rFonts w:hint="eastAsia" w:ascii="宋体" w:hAnsi="宋体"/>
          <w:sz w:val="24"/>
          <w:szCs w:val="24"/>
        </w:rPr>
      </w:pPr>
    </w:p>
    <w:p>
      <w:pPr>
        <w:wordWrap w:val="0"/>
        <w:ind w:firstLine="645"/>
        <w:jc w:val="right"/>
        <w:rPr>
          <w:rFonts w:hint="eastAsia" w:ascii="宋体" w:hAnsi="宋体"/>
          <w:sz w:val="24"/>
          <w:szCs w:val="24"/>
          <w:u w:val="single"/>
        </w:rPr>
      </w:pPr>
      <w:r>
        <w:rPr>
          <w:rFonts w:hint="eastAsia" w:ascii="宋体" w:hAnsi="宋体"/>
          <w:sz w:val="24"/>
          <w:szCs w:val="24"/>
        </w:rPr>
        <w:t xml:space="preserve">授权代表姓名（签字）：  </w:t>
      </w:r>
      <w:r>
        <w:rPr>
          <w:rFonts w:hint="eastAsia" w:ascii="宋体" w:hAnsi="宋体"/>
          <w:sz w:val="24"/>
          <w:szCs w:val="24"/>
          <w:u w:val="single"/>
        </w:rPr>
        <w:t xml:space="preserve">                 </w:t>
      </w:r>
    </w:p>
    <w:p>
      <w:pPr>
        <w:wordWrap w:val="0"/>
        <w:jc w:val="right"/>
        <w:rPr>
          <w:rFonts w:hint="eastAsia" w:ascii="宋体" w:hAnsi="宋体"/>
          <w:sz w:val="24"/>
          <w:szCs w:val="24"/>
        </w:rPr>
      </w:pPr>
      <w:r>
        <w:rPr>
          <w:rFonts w:hint="eastAsia" w:ascii="宋体" w:hAnsi="宋体"/>
          <w:sz w:val="24"/>
          <w:szCs w:val="24"/>
        </w:rPr>
        <w:t xml:space="preserve">                  </w:t>
      </w:r>
    </w:p>
    <w:p>
      <w:pPr>
        <w:wordWrap w:val="0"/>
        <w:ind w:right="480"/>
        <w:jc w:val="center"/>
        <w:rPr>
          <w:rFonts w:hint="eastAsia" w:ascii="宋体" w:hAnsi="宋体"/>
          <w:sz w:val="24"/>
          <w:szCs w:val="24"/>
          <w:u w:val="single"/>
        </w:rPr>
      </w:pPr>
      <w:r>
        <w:rPr>
          <w:rFonts w:hint="eastAsia" w:ascii="宋体" w:hAnsi="宋体"/>
          <w:sz w:val="24"/>
          <w:szCs w:val="24"/>
        </w:rPr>
        <w:t xml:space="preserve">                                   日    期：</w:t>
      </w:r>
      <w:r>
        <w:rPr>
          <w:rFonts w:hint="eastAsia" w:ascii="宋体" w:hAnsi="宋体"/>
          <w:sz w:val="24"/>
          <w:szCs w:val="24"/>
          <w:u w:val="single"/>
        </w:rPr>
        <w:t xml:space="preserve">                      </w:t>
      </w:r>
    </w:p>
    <w:p>
      <w:pPr>
        <w:jc w:val="right"/>
        <w:rPr>
          <w:rFonts w:hint="eastAsia" w:ascii="宋体" w:hAnsi="宋体"/>
          <w:sz w:val="24"/>
          <w:szCs w:val="24"/>
          <w:u w:val="single"/>
        </w:rPr>
      </w:pPr>
    </w:p>
    <w:p>
      <w:pPr>
        <w:rPr>
          <w:rFonts w:hint="eastAsia" w:ascii="宋体" w:hAnsi="宋体"/>
          <w:sz w:val="24"/>
          <w:szCs w:val="24"/>
        </w:rPr>
      </w:pPr>
    </w:p>
    <w:p>
      <w:pPr>
        <w:ind w:firstLine="2642" w:firstLineChars="1101"/>
        <w:rPr>
          <w:rFonts w:hint="eastAsia" w:ascii="宋体" w:hAnsi="宋体"/>
          <w:sz w:val="24"/>
          <w:szCs w:val="24"/>
        </w:rPr>
      </w:pPr>
      <w:r>
        <w:rPr>
          <w:rFonts w:hint="eastAsia" w:ascii="宋体" w:hAnsi="宋体"/>
          <w:sz w:val="24"/>
          <w:szCs w:val="24"/>
        </w:rPr>
        <w:t xml:space="preserve">   </w:t>
      </w:r>
    </w:p>
    <w:p>
      <w:pPr>
        <w:ind w:firstLine="2642" w:firstLineChars="1101"/>
        <w:rPr>
          <w:rFonts w:hint="eastAsia" w:ascii="宋体" w:hAnsi="宋体"/>
          <w:sz w:val="24"/>
          <w:szCs w:val="24"/>
        </w:rPr>
      </w:pPr>
    </w:p>
    <w:p>
      <w:pPr>
        <w:ind w:firstLine="2642" w:firstLineChars="1101"/>
        <w:rPr>
          <w:rFonts w:hint="eastAsia" w:ascii="宋体" w:hAnsi="宋体"/>
          <w:sz w:val="24"/>
          <w:szCs w:val="24"/>
        </w:rPr>
      </w:pPr>
    </w:p>
    <w:p>
      <w:pPr>
        <w:ind w:firstLine="2642" w:firstLineChars="1101"/>
        <w:rPr>
          <w:rFonts w:hint="eastAsia" w:ascii="宋体" w:hAnsi="宋体"/>
          <w:sz w:val="24"/>
          <w:szCs w:val="24"/>
        </w:rPr>
      </w:pPr>
    </w:p>
    <w:p>
      <w:pPr>
        <w:ind w:firstLine="2642" w:firstLineChars="1101"/>
        <w:rPr>
          <w:rFonts w:hint="eastAsia" w:ascii="宋体" w:hAnsi="宋体"/>
          <w:sz w:val="24"/>
          <w:szCs w:val="24"/>
        </w:rPr>
      </w:pPr>
    </w:p>
    <w:p>
      <w:pPr>
        <w:pStyle w:val="5"/>
        <w:spacing w:before="100" w:beforeAutospacing="1" w:after="100" w:afterAutospacing="1" w:line="360" w:lineRule="auto"/>
        <w:jc w:val="center"/>
        <w:rPr>
          <w:rFonts w:hint="eastAsia" w:ascii="宋体" w:hAnsi="宋体" w:eastAsia="宋体" w:cs="Arial"/>
          <w:color w:val="000000"/>
          <w:sz w:val="28"/>
          <w:szCs w:val="28"/>
        </w:rPr>
      </w:pPr>
      <w:r>
        <w:rPr>
          <w:rFonts w:hint="eastAsia" w:ascii="宋体" w:hAnsi="宋体" w:eastAsia="宋体" w:cs="Arial"/>
          <w:color w:val="000000"/>
          <w:sz w:val="28"/>
          <w:szCs w:val="28"/>
        </w:rPr>
        <w:t>二、投标授权书</w:t>
      </w:r>
    </w:p>
    <w:p>
      <w:pPr>
        <w:rPr>
          <w:rFonts w:hint="eastAsia" w:ascii="宋体" w:hAnsi="宋体"/>
          <w:sz w:val="24"/>
          <w:szCs w:val="24"/>
        </w:rPr>
      </w:pPr>
    </w:p>
    <w:p>
      <w:pPr>
        <w:spacing w:line="480" w:lineRule="auto"/>
        <w:jc w:val="left"/>
        <w:rPr>
          <w:rFonts w:hint="eastAsia" w:ascii="宋体" w:hAnsi="宋体"/>
          <w:sz w:val="24"/>
          <w:szCs w:val="24"/>
        </w:rPr>
      </w:pPr>
      <w:r>
        <w:rPr>
          <w:rFonts w:hint="eastAsia" w:ascii="宋体" w:hAnsi="宋体"/>
          <w:sz w:val="24"/>
          <w:szCs w:val="24"/>
        </w:rPr>
        <w:t>致：</w:t>
      </w:r>
      <w:r>
        <w:rPr>
          <w:rFonts w:hint="eastAsia" w:ascii="宋体" w:hAnsi="宋体"/>
          <w:b/>
          <w:sz w:val="24"/>
          <w:szCs w:val="24"/>
        </w:rPr>
        <w:t>业主单位全称</w:t>
      </w:r>
    </w:p>
    <w:p>
      <w:pPr>
        <w:spacing w:line="480" w:lineRule="auto"/>
        <w:ind w:right="-285" w:firstLine="480" w:firstLineChars="200"/>
        <w:jc w:val="left"/>
        <w:rPr>
          <w:rFonts w:hint="eastAsia" w:ascii="宋体" w:hAnsi="宋体"/>
          <w:sz w:val="24"/>
          <w:szCs w:val="24"/>
        </w:rPr>
      </w:pPr>
      <w:r>
        <w:rPr>
          <w:rFonts w:hint="eastAsia" w:ascii="宋体" w:hAnsi="宋体"/>
          <w:sz w:val="24"/>
          <w:szCs w:val="24"/>
        </w:rPr>
        <w:t>本授权书声明：</w:t>
      </w:r>
      <w:r>
        <w:rPr>
          <w:rFonts w:hint="eastAsia" w:ascii="宋体" w:hAnsi="宋体"/>
          <w:sz w:val="24"/>
          <w:szCs w:val="24"/>
          <w:u w:val="single"/>
        </w:rPr>
        <w:t xml:space="preserve">                 </w:t>
      </w:r>
      <w:r>
        <w:rPr>
          <w:rFonts w:hint="eastAsia" w:ascii="宋体" w:hAnsi="宋体"/>
          <w:sz w:val="24"/>
          <w:szCs w:val="24"/>
        </w:rPr>
        <w:t>（投标人名称）的</w:t>
      </w:r>
      <w:r>
        <w:rPr>
          <w:rFonts w:hint="eastAsia" w:ascii="宋体" w:hAnsi="宋体"/>
          <w:sz w:val="24"/>
          <w:szCs w:val="24"/>
          <w:u w:val="single"/>
        </w:rPr>
        <w:t xml:space="preserve">         </w:t>
      </w:r>
      <w:r>
        <w:rPr>
          <w:rFonts w:hint="eastAsia" w:ascii="宋体" w:hAnsi="宋体"/>
          <w:sz w:val="24"/>
          <w:szCs w:val="24"/>
        </w:rPr>
        <w:t>（法人代表姓名）授权</w:t>
      </w:r>
      <w:r>
        <w:rPr>
          <w:rFonts w:hint="eastAsia" w:ascii="宋体" w:hAnsi="宋体"/>
          <w:sz w:val="24"/>
          <w:szCs w:val="24"/>
          <w:u w:val="single"/>
        </w:rPr>
        <w:t xml:space="preserve">           </w:t>
      </w:r>
      <w:r>
        <w:rPr>
          <w:rFonts w:hint="eastAsia" w:ascii="宋体" w:hAnsi="宋体"/>
          <w:sz w:val="24"/>
          <w:szCs w:val="24"/>
        </w:rPr>
        <w:t>（被授权人的姓名）为我方就</w:t>
      </w:r>
      <w:r>
        <w:rPr>
          <w:rFonts w:hint="eastAsia" w:ascii="宋体" w:hAnsi="宋体"/>
          <w:sz w:val="24"/>
          <w:szCs w:val="24"/>
          <w:u w:val="single"/>
        </w:rPr>
        <w:t xml:space="preserve">     </w:t>
      </w:r>
      <w:r>
        <w:rPr>
          <w:rFonts w:hint="eastAsia" w:ascii="宋体" w:hAnsi="宋体"/>
          <w:sz w:val="24"/>
          <w:szCs w:val="24"/>
        </w:rPr>
        <w:t>号</w:t>
      </w:r>
      <w:r>
        <w:rPr>
          <w:rFonts w:hint="eastAsia" w:ascii="宋体" w:hAnsi="宋体"/>
          <w:sz w:val="24"/>
          <w:szCs w:val="24"/>
          <w:u w:val="single"/>
        </w:rPr>
        <w:t xml:space="preserve">                </w:t>
      </w:r>
      <w:r>
        <w:rPr>
          <w:rFonts w:hint="eastAsia" w:ascii="宋体" w:hAnsi="宋体"/>
          <w:sz w:val="24"/>
          <w:szCs w:val="24"/>
        </w:rPr>
        <w:t>项目投标活动的合法代理人，以我方名义全权处理与该项目投标、签订合同以及合同执行有关的一切事务。</w:t>
      </w:r>
    </w:p>
    <w:p>
      <w:pPr>
        <w:spacing w:line="480" w:lineRule="auto"/>
        <w:ind w:firstLine="480" w:firstLineChars="200"/>
        <w:jc w:val="left"/>
        <w:rPr>
          <w:rFonts w:hint="eastAsia" w:ascii="宋体" w:hAnsi="宋体"/>
          <w:sz w:val="24"/>
          <w:szCs w:val="24"/>
        </w:rPr>
      </w:pPr>
      <w:r>
        <w:rPr>
          <w:rFonts w:hint="eastAsia" w:ascii="宋体" w:hAnsi="宋体"/>
          <w:sz w:val="24"/>
          <w:szCs w:val="24"/>
        </w:rPr>
        <w:t>特此声明。</w:t>
      </w:r>
    </w:p>
    <w:p>
      <w:pPr>
        <w:spacing w:line="360" w:lineRule="auto"/>
        <w:jc w:val="left"/>
        <w:rPr>
          <w:rFonts w:hint="eastAsia" w:ascii="宋体" w:hAnsi="宋体"/>
          <w:sz w:val="24"/>
          <w:szCs w:val="24"/>
        </w:rPr>
      </w:pPr>
    </w:p>
    <w:p>
      <w:pPr>
        <w:spacing w:line="360" w:lineRule="auto"/>
        <w:jc w:val="left"/>
        <w:rPr>
          <w:rFonts w:hint="eastAsia" w:ascii="宋体" w:hAnsi="宋体"/>
          <w:sz w:val="24"/>
          <w:szCs w:val="24"/>
          <w:u w:val="single"/>
        </w:rPr>
      </w:pPr>
      <w:r>
        <w:rPr>
          <w:rFonts w:hint="eastAsia" w:ascii="宋体" w:hAnsi="宋体"/>
          <w:sz w:val="24"/>
          <w:szCs w:val="24"/>
        </w:rPr>
        <w:t>法定代表人签字：</w:t>
      </w:r>
      <w:r>
        <w:rPr>
          <w:rFonts w:hint="eastAsia" w:ascii="宋体" w:hAnsi="宋体"/>
          <w:sz w:val="24"/>
          <w:szCs w:val="24"/>
          <w:u w:val="single"/>
        </w:rPr>
        <w:t xml:space="preserve">                             </w:t>
      </w:r>
    </w:p>
    <w:p>
      <w:pPr>
        <w:spacing w:line="360" w:lineRule="auto"/>
        <w:jc w:val="left"/>
        <w:rPr>
          <w:rFonts w:hint="eastAsia" w:ascii="宋体" w:hAnsi="宋体"/>
          <w:sz w:val="24"/>
          <w:szCs w:val="24"/>
          <w:u w:val="single"/>
        </w:rPr>
      </w:pPr>
      <w:r>
        <w:rPr>
          <w:rFonts w:hint="eastAsia" w:ascii="宋体" w:hAnsi="宋体"/>
          <w:sz w:val="24"/>
          <w:szCs w:val="24"/>
        </w:rPr>
        <w:t xml:space="preserve">          职    务：</w:t>
      </w:r>
      <w:r>
        <w:rPr>
          <w:rFonts w:hint="eastAsia" w:ascii="宋体" w:hAnsi="宋体"/>
          <w:sz w:val="24"/>
          <w:szCs w:val="24"/>
          <w:u w:val="single"/>
        </w:rPr>
        <w:t xml:space="preserve">                         </w:t>
      </w:r>
    </w:p>
    <w:p>
      <w:pPr>
        <w:spacing w:line="360" w:lineRule="auto"/>
        <w:jc w:val="left"/>
        <w:rPr>
          <w:rFonts w:hint="eastAsia"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pPr>
        <w:spacing w:line="360" w:lineRule="auto"/>
        <w:ind w:firstLine="1200" w:firstLineChars="500"/>
        <w:jc w:val="left"/>
        <w:rPr>
          <w:rFonts w:hint="eastAsia" w:ascii="宋体" w:hAnsi="宋体"/>
          <w:sz w:val="24"/>
          <w:szCs w:val="24"/>
          <w:u w:val="single"/>
        </w:rPr>
      </w:pPr>
      <w:r>
        <w:rPr>
          <w:rFonts w:hint="eastAsia" w:ascii="宋体" w:hAnsi="宋体"/>
          <w:sz w:val="24"/>
          <w:szCs w:val="24"/>
        </w:rPr>
        <w:t>固定电话：</w:t>
      </w:r>
      <w:r>
        <w:rPr>
          <w:rFonts w:hint="eastAsia" w:ascii="宋体" w:hAnsi="宋体"/>
          <w:sz w:val="24"/>
          <w:szCs w:val="24"/>
          <w:u w:val="single"/>
        </w:rPr>
        <w:t xml:space="preserve">                         </w:t>
      </w:r>
    </w:p>
    <w:p>
      <w:pPr>
        <w:spacing w:line="360" w:lineRule="auto"/>
        <w:jc w:val="left"/>
        <w:rPr>
          <w:rFonts w:hint="eastAsia" w:ascii="宋体" w:hAnsi="宋体"/>
          <w:sz w:val="24"/>
          <w:szCs w:val="24"/>
        </w:rPr>
      </w:pPr>
      <w:r>
        <w:rPr>
          <w:rFonts w:hint="eastAsia" w:ascii="宋体" w:hAnsi="宋体"/>
          <w:sz w:val="24"/>
          <w:szCs w:val="24"/>
        </w:rPr>
        <w:t>代理人（被授权人）签字：</w:t>
      </w:r>
      <w:r>
        <w:rPr>
          <w:rFonts w:hint="eastAsia" w:ascii="宋体" w:hAnsi="宋体"/>
          <w:sz w:val="24"/>
          <w:szCs w:val="24"/>
          <w:u w:val="single"/>
        </w:rPr>
        <w:t xml:space="preserve">                     </w:t>
      </w:r>
    </w:p>
    <w:p>
      <w:pPr>
        <w:spacing w:line="360" w:lineRule="auto"/>
        <w:jc w:val="left"/>
        <w:rPr>
          <w:rFonts w:hint="eastAsia" w:ascii="宋体" w:hAnsi="宋体"/>
          <w:sz w:val="24"/>
          <w:szCs w:val="24"/>
        </w:rPr>
      </w:pPr>
      <w:r>
        <w:rPr>
          <w:rFonts w:hint="eastAsia" w:ascii="宋体" w:hAnsi="宋体"/>
          <w:sz w:val="24"/>
          <w:szCs w:val="24"/>
        </w:rPr>
        <w:t xml:space="preserve">          职    务：</w:t>
      </w:r>
      <w:r>
        <w:rPr>
          <w:rFonts w:hint="eastAsia" w:ascii="宋体" w:hAnsi="宋体"/>
          <w:sz w:val="24"/>
          <w:szCs w:val="24"/>
          <w:u w:val="single"/>
        </w:rPr>
        <w:t xml:space="preserve">                         </w:t>
      </w:r>
    </w:p>
    <w:p>
      <w:pPr>
        <w:spacing w:line="360" w:lineRule="auto"/>
        <w:jc w:val="left"/>
        <w:rPr>
          <w:rFonts w:hint="eastAsia"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pPr>
        <w:spacing w:line="360" w:lineRule="auto"/>
        <w:ind w:firstLine="1200" w:firstLineChars="500"/>
        <w:jc w:val="left"/>
        <w:rPr>
          <w:rFonts w:hint="eastAsia" w:ascii="宋体" w:hAnsi="宋体"/>
          <w:sz w:val="24"/>
          <w:szCs w:val="24"/>
          <w:u w:val="single"/>
        </w:rPr>
      </w:pPr>
      <w:r>
        <w:rPr>
          <w:rFonts w:hint="eastAsia" w:ascii="宋体" w:hAnsi="宋体"/>
          <w:sz w:val="24"/>
          <w:szCs w:val="24"/>
        </w:rPr>
        <w:t>固定电话：</w:t>
      </w:r>
      <w:r>
        <w:rPr>
          <w:rFonts w:hint="eastAsia" w:ascii="宋体" w:hAnsi="宋体"/>
          <w:sz w:val="24"/>
          <w:szCs w:val="24"/>
          <w:u w:val="single"/>
        </w:rPr>
        <w:t xml:space="preserve">                         </w:t>
      </w:r>
    </w:p>
    <w:p>
      <w:pPr>
        <w:spacing w:line="360" w:lineRule="auto"/>
        <w:jc w:val="left"/>
        <w:rPr>
          <w:rFonts w:hint="eastAsia" w:ascii="宋体" w:hAnsi="宋体"/>
          <w:sz w:val="24"/>
          <w:szCs w:val="24"/>
        </w:rPr>
      </w:pPr>
    </w:p>
    <w:p>
      <w:pPr>
        <w:spacing w:line="360" w:lineRule="auto"/>
        <w:jc w:val="left"/>
        <w:rPr>
          <w:rFonts w:hint="eastAsia" w:ascii="宋体" w:hAnsi="宋体"/>
          <w:sz w:val="24"/>
          <w:szCs w:val="24"/>
        </w:rPr>
      </w:pPr>
    </w:p>
    <w:p>
      <w:pPr>
        <w:wordWrap w:val="0"/>
        <w:spacing w:line="360" w:lineRule="auto"/>
        <w:jc w:val="right"/>
        <w:rPr>
          <w:rFonts w:hint="eastAsia" w:ascii="宋体" w:hAnsi="宋体"/>
          <w:sz w:val="24"/>
          <w:szCs w:val="24"/>
        </w:rPr>
      </w:pPr>
      <w:r>
        <w:rPr>
          <w:rFonts w:hint="eastAsia" w:ascii="宋体" w:hAnsi="宋体"/>
          <w:sz w:val="24"/>
          <w:szCs w:val="24"/>
        </w:rPr>
        <w:t xml:space="preserve">                                                      </w:t>
      </w:r>
    </w:p>
    <w:p>
      <w:pPr>
        <w:spacing w:line="360" w:lineRule="auto"/>
        <w:ind w:right="480" w:firstLine="5040" w:firstLineChars="2100"/>
        <w:rPr>
          <w:rFonts w:hint="eastAsia" w:ascii="宋体" w:hAnsi="宋体"/>
          <w:sz w:val="24"/>
          <w:szCs w:val="24"/>
        </w:rPr>
      </w:pPr>
      <w:r>
        <w:rPr>
          <w:rFonts w:hint="eastAsia" w:ascii="宋体" w:hAnsi="宋体"/>
          <w:sz w:val="24"/>
          <w:szCs w:val="24"/>
        </w:rPr>
        <w:t xml:space="preserve">投标人名称（公章）：                        </w:t>
      </w:r>
    </w:p>
    <w:p>
      <w:pPr>
        <w:spacing w:line="360" w:lineRule="auto"/>
        <w:jc w:val="right"/>
        <w:rPr>
          <w:rFonts w:hint="eastAsia" w:ascii="宋体" w:hAnsi="宋体"/>
          <w:sz w:val="24"/>
          <w:szCs w:val="24"/>
        </w:rPr>
      </w:pPr>
      <w:r>
        <w:rPr>
          <w:rFonts w:hint="eastAsia" w:ascii="宋体" w:hAnsi="宋体"/>
          <w:sz w:val="24"/>
          <w:szCs w:val="24"/>
        </w:rPr>
        <w:t xml:space="preserve">               </w:t>
      </w:r>
    </w:p>
    <w:p>
      <w:pPr>
        <w:spacing w:line="360" w:lineRule="auto"/>
        <w:ind w:firstLine="5040" w:firstLineChars="2400"/>
        <w:rPr>
          <w:rFonts w:hint="eastAsia" w:ascii="宋体" w:hAnsi="宋体"/>
          <w:b/>
          <w:color w:val="000000"/>
        </w:rPr>
      </w:pPr>
      <w:r>
        <w:rPr>
          <w:rFonts w:hint="eastAsia" w:ascii="宋体" w:hAnsi="宋体"/>
        </w:rPr>
        <w:t>日      期：</w:t>
      </w:r>
      <w:r>
        <w:rPr>
          <w:rFonts w:hint="eastAsia" w:ascii="宋体" w:hAnsi="宋体"/>
          <w:b/>
          <w:color w:val="000000"/>
        </w:rPr>
        <w:t xml:space="preserve"> </w:t>
      </w:r>
    </w:p>
    <w:p>
      <w:pPr>
        <w:spacing w:line="360" w:lineRule="auto"/>
        <w:ind w:firstLine="5060" w:firstLineChars="2400"/>
        <w:rPr>
          <w:rFonts w:hint="eastAsia" w:ascii="宋体" w:hAnsi="宋体"/>
          <w:b/>
          <w:color w:val="000000"/>
        </w:rPr>
      </w:pPr>
    </w:p>
    <w:bookmarkEnd w:id="28"/>
    <w:bookmarkEnd w:id="29"/>
    <w:bookmarkEnd w:id="30"/>
    <w:bookmarkEnd w:id="31"/>
    <w:p>
      <w:pPr>
        <w:pStyle w:val="5"/>
        <w:numPr>
          <w:ilvl w:val="0"/>
          <w:numId w:val="3"/>
        </w:numPr>
        <w:spacing w:before="100" w:beforeAutospacing="1" w:after="100" w:afterAutospacing="1" w:line="360" w:lineRule="auto"/>
        <w:jc w:val="center"/>
        <w:rPr>
          <w:rFonts w:hint="eastAsia" w:ascii="宋体" w:hAnsi="宋体" w:eastAsia="宋体" w:cs="宋体"/>
          <w:color w:val="000000"/>
          <w:sz w:val="28"/>
          <w:szCs w:val="28"/>
        </w:rPr>
      </w:pPr>
      <w:r>
        <w:rPr>
          <w:rFonts w:hint="eastAsia" w:ascii="宋体" w:hAnsi="宋体" w:eastAsia="宋体"/>
          <w:sz w:val="28"/>
          <w:szCs w:val="28"/>
        </w:rPr>
        <w:t>投标报价</w:t>
      </w:r>
    </w:p>
    <w:p>
      <w:pPr>
        <w:pStyle w:val="5"/>
        <w:spacing w:before="100" w:beforeAutospacing="1" w:after="100" w:afterAutospacing="1"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投标单位名称：（盖章）</w:t>
      </w:r>
    </w:p>
    <w:tbl>
      <w:tblPr>
        <w:tblStyle w:val="16"/>
        <w:tblpPr w:leftFromText="180" w:rightFromText="180" w:vertAnchor="text" w:horzAnchor="page" w:tblpX="1335" w:tblpY="64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9"/>
        <w:gridCol w:w="7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999" w:type="dxa"/>
            <w:vAlign w:val="center"/>
          </w:tcPr>
          <w:p>
            <w:pPr>
              <w:jc w:val="center"/>
              <w:rPr>
                <w:rFonts w:hint="eastAsia" w:ascii="宋体" w:hAnsi="宋体" w:cs="宋体"/>
                <w:bCs/>
                <w:color w:val="000000"/>
                <w:sz w:val="28"/>
                <w:szCs w:val="28"/>
              </w:rPr>
            </w:pPr>
            <w:r>
              <w:rPr>
                <w:rFonts w:hint="eastAsia" w:ascii="宋体" w:hAnsi="宋体" w:cs="宋体"/>
                <w:bCs/>
                <w:color w:val="000000"/>
                <w:sz w:val="28"/>
                <w:szCs w:val="28"/>
              </w:rPr>
              <w:t>项目名称</w:t>
            </w:r>
          </w:p>
        </w:tc>
        <w:tc>
          <w:tcPr>
            <w:tcW w:w="7601" w:type="dxa"/>
          </w:tcPr>
          <w:p>
            <w:pPr>
              <w:rPr>
                <w:rFonts w:hint="eastAsia" w:ascii="宋体" w:hAnsi="宋体" w:cs="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999" w:type="dxa"/>
            <w:vAlign w:val="center"/>
          </w:tcPr>
          <w:p>
            <w:pPr>
              <w:jc w:val="center"/>
              <w:rPr>
                <w:rFonts w:hint="eastAsia" w:ascii="宋体" w:hAnsi="宋体" w:cs="宋体"/>
                <w:bCs/>
                <w:color w:val="000000"/>
                <w:sz w:val="28"/>
                <w:szCs w:val="28"/>
              </w:rPr>
            </w:pPr>
            <w:r>
              <w:rPr>
                <w:rFonts w:hint="eastAsia" w:ascii="宋体" w:hAnsi="宋体" w:cs="宋体"/>
                <w:bCs/>
                <w:color w:val="000000"/>
                <w:sz w:val="28"/>
                <w:szCs w:val="28"/>
              </w:rPr>
              <w:t>项目编号</w:t>
            </w:r>
          </w:p>
        </w:tc>
        <w:tc>
          <w:tcPr>
            <w:tcW w:w="7601" w:type="dxa"/>
          </w:tcPr>
          <w:p>
            <w:pPr>
              <w:rPr>
                <w:rFonts w:hint="eastAsia" w:ascii="宋体" w:hAnsi="宋体" w:cs="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999" w:type="dxa"/>
            <w:vAlign w:val="center"/>
          </w:tcPr>
          <w:p>
            <w:pPr>
              <w:jc w:val="center"/>
              <w:rPr>
                <w:rFonts w:hint="eastAsia" w:ascii="宋体" w:hAnsi="宋体" w:cs="宋体"/>
                <w:bCs/>
                <w:color w:val="000000"/>
                <w:sz w:val="28"/>
                <w:szCs w:val="28"/>
              </w:rPr>
            </w:pPr>
            <w:r>
              <w:rPr>
                <w:rFonts w:hint="eastAsia" w:ascii="宋体" w:hAnsi="宋体" w:cs="宋体"/>
                <w:bCs/>
                <w:color w:val="000000"/>
                <w:sz w:val="28"/>
                <w:szCs w:val="28"/>
              </w:rPr>
              <w:t>投标报价</w:t>
            </w:r>
          </w:p>
        </w:tc>
        <w:tc>
          <w:tcPr>
            <w:tcW w:w="7601" w:type="dxa"/>
            <w:vAlign w:val="center"/>
          </w:tcPr>
          <w:p>
            <w:pPr>
              <w:rPr>
                <w:rFonts w:hint="eastAsia" w:ascii="宋体" w:hAnsi="宋体" w:cs="宋体"/>
                <w:bCs/>
                <w:color w:val="000000"/>
                <w:sz w:val="28"/>
                <w:szCs w:val="28"/>
              </w:rPr>
            </w:pPr>
          </w:p>
          <w:p>
            <w:pPr>
              <w:rPr>
                <w:rFonts w:ascii="宋体" w:hAnsi="宋体" w:cs="宋体"/>
                <w:bCs/>
                <w:color w:val="000000"/>
                <w:sz w:val="28"/>
                <w:szCs w:val="28"/>
                <w:u w:val="single"/>
              </w:rPr>
            </w:pPr>
            <w:r>
              <w:rPr>
                <w:rFonts w:hint="eastAsia" w:ascii="宋体" w:hAnsi="宋体" w:cs="宋体"/>
                <w:bCs/>
                <w:color w:val="000000"/>
                <w:sz w:val="28"/>
                <w:szCs w:val="28"/>
              </w:rPr>
              <w:t>大写：</w:t>
            </w:r>
            <w:r>
              <w:rPr>
                <w:rFonts w:hint="eastAsia" w:ascii="宋体" w:hAnsi="宋体" w:cs="宋体"/>
                <w:bCs/>
                <w:color w:val="000000"/>
                <w:sz w:val="28"/>
                <w:szCs w:val="28"/>
                <w:u w:val="single"/>
              </w:rPr>
              <w:t xml:space="preserve">                            </w:t>
            </w:r>
          </w:p>
          <w:p>
            <w:pPr>
              <w:rPr>
                <w:rFonts w:hint="eastAsia" w:ascii="宋体" w:hAnsi="宋体" w:cs="宋体"/>
                <w:bCs/>
                <w:color w:val="000000"/>
                <w:sz w:val="28"/>
                <w:szCs w:val="28"/>
              </w:rPr>
            </w:pPr>
          </w:p>
          <w:p>
            <w:pPr>
              <w:rPr>
                <w:rFonts w:ascii="宋体" w:hAnsi="宋体" w:cs="宋体"/>
                <w:bCs/>
                <w:color w:val="000000"/>
                <w:sz w:val="28"/>
                <w:szCs w:val="28"/>
              </w:rPr>
            </w:pPr>
            <w:r>
              <w:rPr>
                <w:rFonts w:hint="eastAsia" w:ascii="宋体" w:hAnsi="宋体" w:cs="宋体"/>
                <w:bCs/>
                <w:color w:val="000000"/>
                <w:sz w:val="28"/>
                <w:szCs w:val="28"/>
              </w:rPr>
              <w:t>小写：</w:t>
            </w:r>
            <w:r>
              <w:rPr>
                <w:rFonts w:hint="eastAsia" w:ascii="宋体" w:hAnsi="宋体" w:cs="宋体"/>
                <w:bCs/>
                <w:color w:val="000000"/>
                <w:sz w:val="28"/>
                <w:szCs w:val="28"/>
                <w:u w:val="single"/>
              </w:rPr>
              <w:t xml:space="preserve">                            </w:t>
            </w:r>
          </w:p>
          <w:p>
            <w:pPr>
              <w:rPr>
                <w:rFonts w:ascii="宋体" w:hAnsi="宋体" w:cs="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1999" w:type="dxa"/>
            <w:vAlign w:val="center"/>
          </w:tcPr>
          <w:p>
            <w:pPr>
              <w:jc w:val="center"/>
              <w:rPr>
                <w:rFonts w:hint="eastAsia" w:ascii="宋体" w:hAnsi="宋体" w:cs="宋体"/>
                <w:bCs/>
                <w:color w:val="000000"/>
                <w:sz w:val="28"/>
                <w:szCs w:val="28"/>
              </w:rPr>
            </w:pPr>
            <w:r>
              <w:rPr>
                <w:rFonts w:hint="eastAsia" w:ascii="宋体" w:hAnsi="宋体" w:cs="宋体"/>
                <w:bCs/>
                <w:color w:val="000000"/>
                <w:sz w:val="28"/>
                <w:szCs w:val="28"/>
              </w:rPr>
              <w:t>备注</w:t>
            </w:r>
          </w:p>
        </w:tc>
        <w:tc>
          <w:tcPr>
            <w:tcW w:w="7601" w:type="dxa"/>
          </w:tcPr>
          <w:p>
            <w:pPr>
              <w:rPr>
                <w:rFonts w:hint="eastAsia" w:ascii="宋体" w:hAnsi="宋体" w:cs="宋体"/>
                <w:bCs/>
                <w:color w:val="000000"/>
                <w:sz w:val="28"/>
                <w:szCs w:val="28"/>
              </w:rPr>
            </w:pPr>
          </w:p>
        </w:tc>
      </w:tr>
    </w:tbl>
    <w:p>
      <w:pPr>
        <w:rPr>
          <w:rFonts w:hint="eastAsia" w:ascii="宋体" w:hAnsi="宋体" w:cs="宋体"/>
          <w:bCs/>
          <w:color w:val="000000"/>
          <w:sz w:val="28"/>
          <w:szCs w:val="28"/>
        </w:rPr>
      </w:pPr>
    </w:p>
    <w:p>
      <w:pPr>
        <w:rPr>
          <w:rFonts w:hint="eastAsia" w:ascii="宋体" w:hAnsi="宋体"/>
        </w:rPr>
      </w:pPr>
    </w:p>
    <w:p>
      <w:pPr>
        <w:rPr>
          <w:rFonts w:hint="eastAsia" w:ascii="宋体" w:hAnsi="宋体"/>
          <w:bCs/>
          <w:color w:val="000000"/>
          <w:sz w:val="24"/>
          <w:szCs w:val="24"/>
        </w:rPr>
      </w:pPr>
    </w:p>
    <w:p>
      <w:pPr>
        <w:pStyle w:val="6"/>
        <w:jc w:val="center"/>
        <w:rPr>
          <w:rFonts w:hint="eastAsia" w:ascii="宋体" w:hAnsi="宋体"/>
          <w:sz w:val="36"/>
          <w:szCs w:val="36"/>
        </w:rPr>
      </w:pPr>
      <w:r>
        <w:rPr>
          <w:rFonts w:ascii="宋体" w:hAnsi="宋体"/>
          <w:color w:val="000000"/>
          <w:sz w:val="24"/>
          <w:szCs w:val="24"/>
        </w:rPr>
        <w:br w:type="page"/>
      </w:r>
      <w:bookmarkStart w:id="32" w:name="_Hlt526418107"/>
      <w:bookmarkEnd w:id="32"/>
      <w:bookmarkStart w:id="33" w:name="_Hlt509738950"/>
      <w:bookmarkEnd w:id="33"/>
      <w:bookmarkStart w:id="34" w:name="_Toc351386015"/>
      <w:bookmarkStart w:id="35" w:name="_Toc355787725"/>
      <w:bookmarkStart w:id="36" w:name="_Toc220232405"/>
      <w:bookmarkStart w:id="37" w:name="_Toc300210396"/>
      <w:bookmarkStart w:id="38" w:name="_Toc516969110"/>
      <w:r>
        <w:rPr>
          <w:rFonts w:hint="eastAsia" w:ascii="宋体" w:hAnsi="宋体"/>
          <w:sz w:val="28"/>
        </w:rPr>
        <w:t>五、售后服务承诺与维保方案</w:t>
      </w:r>
      <w:bookmarkEnd w:id="34"/>
      <w:bookmarkEnd w:id="35"/>
      <w:bookmarkEnd w:id="36"/>
      <w:bookmarkEnd w:id="37"/>
      <w:bookmarkEnd w:id="38"/>
    </w:p>
    <w:p>
      <w:pPr>
        <w:rPr>
          <w:rFonts w:hint="eastAsia" w:ascii="宋体" w:hAnsi="宋体"/>
          <w:sz w:val="28"/>
        </w:rPr>
      </w:pPr>
      <w:r>
        <w:rPr>
          <w:rFonts w:hint="eastAsia" w:ascii="宋体" w:hAnsi="宋体"/>
          <w:sz w:val="24"/>
        </w:rPr>
        <w:t>投标人可自行制作格式</w:t>
      </w:r>
    </w:p>
    <w:p>
      <w:pPr>
        <w:spacing w:line="360" w:lineRule="auto"/>
        <w:rPr>
          <w:rFonts w:hint="eastAsia" w:ascii="宋体" w:hAnsi="宋体"/>
          <w:sz w:val="24"/>
          <w:u w:val="single"/>
        </w:rPr>
      </w:pPr>
    </w:p>
    <w:p>
      <w:pPr>
        <w:spacing w:line="360" w:lineRule="auto"/>
        <w:rPr>
          <w:rFonts w:hint="eastAsia" w:ascii="宋体" w:hAnsi="宋体"/>
          <w:sz w:val="24"/>
          <w:u w:val="single"/>
        </w:rPr>
      </w:pPr>
    </w:p>
    <w:p>
      <w:pPr>
        <w:pStyle w:val="6"/>
        <w:jc w:val="center"/>
        <w:rPr>
          <w:rFonts w:hint="eastAsia" w:ascii="宋体" w:hAnsi="宋体"/>
          <w:sz w:val="44"/>
        </w:rPr>
      </w:pPr>
      <w:bookmarkStart w:id="39" w:name="_Toc197934560"/>
      <w:bookmarkStart w:id="40" w:name="_Hlt509738384"/>
      <w:bookmarkStart w:id="41" w:name="_Toc516969111"/>
      <w:bookmarkStart w:id="42" w:name="_Toc341340675"/>
      <w:bookmarkStart w:id="43" w:name="_Toc320969921"/>
      <w:bookmarkStart w:id="44" w:name="_Toc348859309"/>
      <w:bookmarkStart w:id="45" w:name="_Toc355787726"/>
      <w:bookmarkStart w:id="46" w:name="_Toc300210397"/>
      <w:r>
        <w:rPr>
          <w:rFonts w:hint="eastAsia" w:ascii="宋体" w:hAnsi="宋体"/>
          <w:sz w:val="28"/>
        </w:rPr>
        <w:t>六、所投货物的技术资料等</w:t>
      </w:r>
      <w:bookmarkEnd w:id="39"/>
      <w:bookmarkEnd w:id="40"/>
      <w:bookmarkEnd w:id="41"/>
      <w:bookmarkEnd w:id="42"/>
      <w:bookmarkEnd w:id="43"/>
      <w:bookmarkEnd w:id="44"/>
      <w:bookmarkEnd w:id="45"/>
      <w:bookmarkEnd w:id="46"/>
      <w:bookmarkStart w:id="47" w:name="_Hlt509650291"/>
      <w:bookmarkEnd w:id="47"/>
    </w:p>
    <w:p>
      <w:pPr>
        <w:rPr>
          <w:rFonts w:hint="eastAsia" w:ascii="宋体" w:hAnsi="宋体"/>
          <w:sz w:val="24"/>
        </w:rPr>
      </w:pPr>
      <w:r>
        <w:rPr>
          <w:rFonts w:hint="eastAsia" w:ascii="宋体" w:hAnsi="宋体"/>
          <w:sz w:val="24"/>
        </w:rPr>
        <w:t>投标人可自行制作格式，可附产品技术彩页</w:t>
      </w:r>
    </w:p>
    <w:p>
      <w:pPr>
        <w:rPr>
          <w:rFonts w:hint="eastAsia" w:ascii="宋体" w:hAnsi="宋体"/>
          <w:sz w:val="24"/>
        </w:rPr>
      </w:pPr>
    </w:p>
    <w:p>
      <w:pPr>
        <w:rPr>
          <w:rFonts w:hint="eastAsia" w:ascii="宋体" w:hAnsi="宋体"/>
          <w:sz w:val="24"/>
        </w:rPr>
      </w:pPr>
    </w:p>
    <w:p>
      <w:pPr>
        <w:rPr>
          <w:rFonts w:hint="eastAsia" w:ascii="宋体" w:hAnsi="宋体"/>
          <w:sz w:val="24"/>
        </w:rPr>
      </w:pPr>
    </w:p>
    <w:p>
      <w:pPr>
        <w:pStyle w:val="6"/>
        <w:jc w:val="center"/>
        <w:rPr>
          <w:rFonts w:hint="eastAsia" w:ascii="宋体" w:hAnsi="宋体"/>
          <w:sz w:val="28"/>
          <w:szCs w:val="36"/>
        </w:rPr>
      </w:pPr>
      <w:bookmarkStart w:id="48" w:name="_Toc355787727"/>
      <w:bookmarkStart w:id="49" w:name="_Toc300210390"/>
      <w:bookmarkStart w:id="50" w:name="_Toc341340670"/>
      <w:bookmarkStart w:id="51" w:name="_Toc516969105"/>
      <w:bookmarkStart w:id="52" w:name="_Toc320969915"/>
      <w:bookmarkStart w:id="53" w:name="_Toc220232402"/>
      <w:r>
        <w:rPr>
          <w:rFonts w:hint="eastAsia" w:ascii="宋体" w:hAnsi="宋体"/>
          <w:sz w:val="28"/>
        </w:rPr>
        <w:t>七、有关证明文件</w:t>
      </w:r>
      <w:bookmarkEnd w:id="48"/>
      <w:bookmarkEnd w:id="49"/>
      <w:bookmarkEnd w:id="50"/>
      <w:bookmarkEnd w:id="51"/>
      <w:bookmarkEnd w:id="52"/>
      <w:bookmarkEnd w:id="53"/>
    </w:p>
    <w:p>
      <w:pPr>
        <w:spacing w:line="360" w:lineRule="auto"/>
        <w:rPr>
          <w:rFonts w:hint="eastAsia" w:ascii="宋体" w:hAnsi="宋体"/>
          <w:sz w:val="24"/>
          <w:szCs w:val="24"/>
        </w:rPr>
      </w:pPr>
      <w:bookmarkStart w:id="54" w:name="_Toc320969916"/>
      <w:bookmarkStart w:id="55" w:name="_Toc341340671"/>
      <w:bookmarkStart w:id="56" w:name="_Toc300210391"/>
      <w:r>
        <w:rPr>
          <w:rFonts w:hint="eastAsia" w:ascii="宋体" w:hAnsi="宋体"/>
          <w:sz w:val="24"/>
          <w:szCs w:val="24"/>
        </w:rPr>
        <w:t>一、营业执照副本；</w:t>
      </w:r>
    </w:p>
    <w:p>
      <w:pPr>
        <w:spacing w:line="360" w:lineRule="auto"/>
        <w:rPr>
          <w:rFonts w:hint="eastAsia" w:ascii="宋体" w:hAnsi="宋体"/>
          <w:sz w:val="24"/>
          <w:szCs w:val="24"/>
        </w:rPr>
      </w:pPr>
      <w:r>
        <w:rPr>
          <w:rFonts w:hint="eastAsia" w:ascii="宋体" w:hAnsi="宋体"/>
          <w:sz w:val="24"/>
          <w:szCs w:val="24"/>
        </w:rPr>
        <w:t>二、法人授权委托书；</w:t>
      </w:r>
    </w:p>
    <w:p>
      <w:pPr>
        <w:spacing w:line="360" w:lineRule="auto"/>
        <w:rPr>
          <w:rFonts w:hint="eastAsia" w:ascii="宋体" w:hAnsi="宋体"/>
          <w:sz w:val="24"/>
          <w:szCs w:val="24"/>
        </w:rPr>
      </w:pPr>
      <w:r>
        <w:rPr>
          <w:rFonts w:hint="eastAsia" w:ascii="宋体" w:hAnsi="宋体"/>
          <w:sz w:val="24"/>
          <w:szCs w:val="24"/>
        </w:rPr>
        <w:t>三、相关服务承诺函；</w:t>
      </w:r>
    </w:p>
    <w:p>
      <w:pPr>
        <w:spacing w:line="360" w:lineRule="auto"/>
        <w:rPr>
          <w:rFonts w:hint="eastAsia" w:ascii="宋体" w:hAnsi="宋体"/>
          <w:sz w:val="24"/>
          <w:szCs w:val="24"/>
        </w:rPr>
      </w:pPr>
      <w:r>
        <w:rPr>
          <w:rFonts w:hint="eastAsia" w:ascii="宋体" w:hAnsi="宋体"/>
          <w:sz w:val="24"/>
          <w:szCs w:val="24"/>
        </w:rPr>
        <w:t>四、本项目磋商文件中评分办法中提到的证明材料等；</w:t>
      </w:r>
    </w:p>
    <w:p>
      <w:pPr>
        <w:spacing w:line="360" w:lineRule="auto"/>
        <w:rPr>
          <w:rFonts w:hint="eastAsia" w:ascii="宋体" w:hAnsi="宋体"/>
          <w:sz w:val="24"/>
          <w:szCs w:val="24"/>
        </w:rPr>
      </w:pPr>
      <w:r>
        <w:rPr>
          <w:rFonts w:hint="eastAsia" w:ascii="宋体" w:hAnsi="宋体"/>
          <w:sz w:val="24"/>
          <w:szCs w:val="24"/>
        </w:rPr>
        <w:t>五、投标供应商认为有必要提交的其他证明材料。</w:t>
      </w:r>
    </w:p>
    <w:bookmarkEnd w:id="54"/>
    <w:bookmarkEnd w:id="55"/>
    <w:bookmarkEnd w:id="56"/>
    <w:p>
      <w:pPr>
        <w:rPr>
          <w:rFonts w:hint="eastAsia" w:ascii="宋体" w:hAnsi="宋体"/>
        </w:rPr>
      </w:pPr>
    </w:p>
    <w:p>
      <w:pPr>
        <w:spacing w:line="360" w:lineRule="auto"/>
        <w:rPr>
          <w:rFonts w:hint="eastAsia" w:ascii="宋体" w:hAnsi="宋体"/>
          <w:sz w:val="24"/>
          <w:szCs w:val="24"/>
        </w:rPr>
      </w:pPr>
      <w:r>
        <w:rPr>
          <w:rFonts w:hint="eastAsia" w:ascii="宋体" w:hAnsi="宋体" w:cs="Arial"/>
          <w:b/>
          <w:color w:val="000000"/>
          <w:sz w:val="24"/>
          <w:szCs w:val="24"/>
        </w:rPr>
        <w:t>备注：与本项目相关的所有资格文件、证明材料等，投标文件中需提供复印件加盖单位公章。</w:t>
      </w:r>
    </w:p>
    <w:p>
      <w:pPr>
        <w:pStyle w:val="2"/>
        <w:rPr>
          <w:rFonts w:hint="eastAsia"/>
        </w:rPr>
      </w:pPr>
    </w:p>
    <w:p>
      <w:pPr>
        <w:spacing w:line="360" w:lineRule="auto"/>
        <w:jc w:val="center"/>
        <w:rPr>
          <w:rFonts w:hint="eastAsia"/>
          <w:sz w:val="24"/>
          <w:szCs w:val="24"/>
        </w:rPr>
      </w:pPr>
    </w:p>
    <w:p/>
    <w:sectPr>
      <w:headerReference r:id="rId6" w:type="default"/>
      <w:footerReference r:id="rId7" w:type="default"/>
      <w:pgSz w:w="11906" w:h="16838"/>
      <w:pgMar w:top="1361" w:right="1701" w:bottom="1361" w:left="1701" w:header="1020" w:footer="850" w:gutter="0"/>
      <w:cols w:space="720" w:num="1"/>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0000000000000000000"/>
    <w:charset w:val="86"/>
    <w:family w:val="modern"/>
    <w:pitch w:val="default"/>
    <w:sig w:usb0="00000000" w:usb1="00000000" w:usb2="00000000" w:usb3="00000000" w:csb0="00040000" w:csb1="00000000"/>
  </w:font>
  <w:font w:name="Arial Black">
    <w:panose1 w:val="020B0A04020102020204"/>
    <w:charset w:val="00"/>
    <w:family w:val="swiss"/>
    <w:pitch w:val="default"/>
    <w:sig w:usb0="00000287" w:usb1="00000000" w:usb2="00000000" w:usb3="00000000" w:csb0="2000009F" w:csb1="DFD70000"/>
  </w:font>
  <w:font w:name="华文彩云">
    <w:panose1 w:val="02010800040101010101"/>
    <w:charset w:val="86"/>
    <w:family w:val="auto"/>
    <w:pitch w:val="default"/>
    <w:sig w:usb0="00000001" w:usb1="080F0000" w:usb2="00000000" w:usb3="00000000" w:csb0="00040000" w:csb1="00000000"/>
  </w:font>
  <w:font w:name="DotumChe">
    <w:panose1 w:val="020B0609000101010101"/>
    <w:charset w:val="81"/>
    <w:family w:val="modern"/>
    <w:pitch w:val="default"/>
    <w:sig w:usb0="B00002AF" w:usb1="69D77CFB" w:usb2="00000030" w:usb3="00000000" w:csb0="4008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page" w:x="5662" w:y="429"/>
      <w:jc w:val="center"/>
      <w:rPr>
        <w:rStyle w:val="18"/>
        <w:rFonts w:hint="eastAsia"/>
      </w:rPr>
    </w:pPr>
    <w:r>
      <w:rPr>
        <w:rStyle w:val="18"/>
        <w:rFonts w:hint="eastAsia"/>
      </w:rPr>
      <w:t>—</w:t>
    </w:r>
    <w:r>
      <w:rPr>
        <w:rFonts w:ascii="Arial" w:hAnsi="Arial" w:cs="Arial"/>
        <w:b/>
        <w:i/>
        <w:sz w:val="21"/>
        <w:szCs w:val="21"/>
      </w:rPr>
      <w:fldChar w:fldCharType="begin"/>
    </w:r>
    <w:r>
      <w:rPr>
        <w:rStyle w:val="18"/>
        <w:rFonts w:cs="Arial"/>
        <w:b/>
        <w:i/>
        <w:sz w:val="21"/>
        <w:szCs w:val="21"/>
      </w:rPr>
      <w:instrText xml:space="preserve">PAGE  </w:instrText>
    </w:r>
    <w:r>
      <w:rPr>
        <w:rFonts w:ascii="Arial" w:hAnsi="Arial" w:cs="Arial"/>
        <w:b/>
        <w:i/>
        <w:sz w:val="21"/>
        <w:szCs w:val="21"/>
      </w:rPr>
      <w:fldChar w:fldCharType="separate"/>
    </w:r>
    <w:r>
      <w:rPr>
        <w:rStyle w:val="18"/>
        <w:rFonts w:cs="Arial"/>
        <w:b/>
        <w:i/>
        <w:sz w:val="21"/>
        <w:szCs w:val="21"/>
      </w:rPr>
      <w:t>1</w:t>
    </w:r>
    <w:r>
      <w:rPr>
        <w:rFonts w:ascii="Arial" w:hAnsi="Arial" w:cs="Arial"/>
        <w:b/>
        <w:i/>
        <w:sz w:val="21"/>
        <w:szCs w:val="21"/>
      </w:rPr>
      <w:fldChar w:fldCharType="end"/>
    </w:r>
    <w:r>
      <w:rPr>
        <w:rStyle w:val="18"/>
        <w:rFonts w:hint="eastAsia"/>
      </w:rPr>
      <w:t>—</w:t>
    </w:r>
  </w:p>
  <w:p>
    <w:pPr>
      <w:pStyle w:val="9"/>
      <w:spacing w:before="100" w:beforeAutospacing="1" w:after="100" w:afterAutospacing="1"/>
      <w:ind w:right="360"/>
      <w:jc w:val="both"/>
      <w:rPr>
        <w:rFonts w:hint="eastAsia" w:ascii="仿宋_GB2312" w:hAnsi="Arial" w:eastAsia="仿宋_GB2312"/>
        <w:b/>
        <w:sz w:val="21"/>
        <w:szCs w:val="21"/>
      </w:rPr>
    </w:pPr>
    <w:r>
      <w:rPr>
        <w:rFonts w:hint="eastAsia" w:ascii="Arial" w:hAnsi="Arial"/>
        <w:b/>
        <w:sz w:val="24"/>
        <w:u w:val="single"/>
      </w:rPr>
      <w:t xml:space="preserve">                                                                                                                     </w:t>
    </w:r>
    <w:r>
      <w:rPr>
        <w:rFonts w:hint="eastAsia" w:ascii="Arial" w:hAnsi="Arial"/>
        <w:b/>
        <w:sz w:val="24"/>
        <w:u w:val="single"/>
      </w:rP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8"/>
      </w:rPr>
    </w:pPr>
    <w:r>
      <w:fldChar w:fldCharType="begin"/>
    </w:r>
    <w:r>
      <w:rPr>
        <w:rStyle w:val="18"/>
      </w:rPr>
      <w:instrText xml:space="preserve">PAGE  </w:instrText>
    </w:r>
    <w:r>
      <w:fldChar w:fldCharType="separate"/>
    </w:r>
    <w:r>
      <w:rPr>
        <w:rStyle w:val="18"/>
      </w:rPr>
      <w:t>26</w:t>
    </w:r>
    <w:r>
      <w:fldChar w:fldCharType="end"/>
    </w:r>
  </w:p>
  <w:p>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page" w:x="5662" w:y="429"/>
      <w:jc w:val="center"/>
      <w:rPr>
        <w:rStyle w:val="18"/>
        <w:rFonts w:hint="eastAsia"/>
      </w:rPr>
    </w:pPr>
    <w:r>
      <w:rPr>
        <w:rStyle w:val="18"/>
        <w:rFonts w:hint="eastAsia"/>
      </w:rPr>
      <w:t>—</w:t>
    </w:r>
    <w:r>
      <w:rPr>
        <w:rFonts w:ascii="Arial" w:hAnsi="Arial" w:cs="Arial"/>
        <w:b/>
        <w:i/>
        <w:sz w:val="21"/>
        <w:szCs w:val="21"/>
      </w:rPr>
      <w:fldChar w:fldCharType="begin"/>
    </w:r>
    <w:r>
      <w:rPr>
        <w:rStyle w:val="18"/>
        <w:rFonts w:ascii="Arial" w:hAnsi="Arial" w:cs="Arial"/>
        <w:b/>
        <w:i/>
        <w:sz w:val="21"/>
        <w:szCs w:val="21"/>
      </w:rPr>
      <w:instrText xml:space="preserve">PAGE  </w:instrText>
    </w:r>
    <w:r>
      <w:rPr>
        <w:rFonts w:ascii="Arial" w:hAnsi="Arial" w:cs="Arial"/>
        <w:b/>
        <w:i/>
        <w:sz w:val="21"/>
        <w:szCs w:val="21"/>
      </w:rPr>
      <w:fldChar w:fldCharType="separate"/>
    </w:r>
    <w:r>
      <w:rPr>
        <w:rStyle w:val="18"/>
        <w:rFonts w:ascii="Arial" w:hAnsi="Arial" w:cs="Arial"/>
        <w:b/>
        <w:i/>
        <w:sz w:val="21"/>
        <w:szCs w:val="21"/>
      </w:rPr>
      <w:t>16</w:t>
    </w:r>
    <w:r>
      <w:rPr>
        <w:rFonts w:ascii="Arial" w:hAnsi="Arial" w:cs="Arial"/>
        <w:b/>
        <w:i/>
        <w:sz w:val="21"/>
        <w:szCs w:val="21"/>
      </w:rPr>
      <w:fldChar w:fldCharType="end"/>
    </w:r>
    <w:r>
      <w:rPr>
        <w:rStyle w:val="18"/>
        <w:rFonts w:hint="eastAsia"/>
      </w:rPr>
      <w:t>—</w:t>
    </w:r>
  </w:p>
  <w:p>
    <w:pPr>
      <w:pStyle w:val="9"/>
      <w:spacing w:before="100" w:beforeAutospacing="1" w:after="100" w:afterAutospacing="1"/>
      <w:ind w:right="360"/>
      <w:jc w:val="both"/>
      <w:rPr>
        <w:rFonts w:hint="eastAsia" w:ascii="仿宋_GB2312" w:hAnsi="Arial" w:eastAsia="仿宋_GB2312"/>
        <w:b/>
        <w:sz w:val="21"/>
        <w:szCs w:val="21"/>
      </w:rPr>
    </w:pPr>
    <w:r>
      <w:rPr>
        <w:rFonts w:hint="eastAsia" w:ascii="Arial" w:hAnsi="Arial"/>
        <w:b/>
        <w:sz w:val="24"/>
        <w:u w:val="single"/>
      </w:rPr>
      <w:t xml:space="preserve">                                                                                                                     </w:t>
    </w:r>
    <w:r>
      <w:rPr>
        <w:rFonts w:hint="eastAsia" w:ascii="Arial" w:hAnsi="Arial"/>
        <w:b/>
        <w:sz w:val="24"/>
        <w:u w:val="single"/>
      </w:rPr>
      <w:cr/>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opLinePunct/>
      <w:rPr>
        <w:rFonts w:ascii="Arial" w:hAnsi="Arial" w:eastAsia="黑体" w:cs="Arial"/>
        <w:szCs w:val="21"/>
        <w:u w:val="single"/>
      </w:rPr>
    </w:pPr>
    <w:r>
      <w:rPr>
        <w:rFonts w:hint="eastAsia" w:ascii="Arial" w:hAnsi="Arial" w:eastAsia="黑体" w:cs="Arial"/>
        <w:b/>
        <w:sz w:val="24"/>
        <w:u w:val="single"/>
      </w:rPr>
      <w:t xml:space="preserve">                </w:t>
    </w:r>
    <w:r>
      <w:rPr>
        <w:rFonts w:hint="eastAsia" w:ascii="Arial" w:hAnsi="Arial" w:eastAsia="黑体" w:cs="Arial"/>
        <w:b/>
        <w:szCs w:val="21"/>
        <w:u w:val="single"/>
      </w:rPr>
      <w:t xml:space="preserve"> </w:t>
    </w:r>
    <w:r>
      <w:rPr>
        <w:rFonts w:hint="eastAsia" w:ascii="Arial" w:hAnsi="Arial" w:eastAsia="黑体" w:cs="Arial"/>
        <w:szCs w:val="21"/>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opLinePunct/>
      <w:jc w:val="center"/>
      <w:rPr>
        <w:rFonts w:hint="eastAsia" w:ascii="Arial" w:hAnsi="Arial" w:eastAsia="黑体" w:cs="Arial"/>
        <w:szCs w:val="21"/>
      </w:rPr>
    </w:pPr>
    <w:r>
      <w:rPr>
        <w:rFonts w:hint="eastAsia" w:ascii="Arial" w:hAnsi="Arial" w:eastAsia="黑体" w:cs="Arial"/>
        <w:szCs w:val="21"/>
      </w:rPr>
      <w:t>——————————————六安政府采购竞争性磋商文件————————————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BA7445"/>
    <w:multiLevelType w:val="singleLevel"/>
    <w:tmpl w:val="95BA7445"/>
    <w:lvl w:ilvl="0" w:tentative="0">
      <w:start w:val="1"/>
      <w:numFmt w:val="decimal"/>
      <w:suff w:val="nothing"/>
      <w:lvlText w:val="%1、"/>
      <w:lvlJc w:val="left"/>
    </w:lvl>
  </w:abstractNum>
  <w:abstractNum w:abstractNumId="1">
    <w:nsid w:val="06B95E63"/>
    <w:multiLevelType w:val="singleLevel"/>
    <w:tmpl w:val="06B95E63"/>
    <w:lvl w:ilvl="0" w:tentative="0">
      <w:start w:val="3"/>
      <w:numFmt w:val="chineseCounting"/>
      <w:suff w:val="nothing"/>
      <w:lvlText w:val="%1、"/>
      <w:lvlJc w:val="left"/>
      <w:rPr>
        <w:rFonts w:hint="eastAsia"/>
      </w:rPr>
    </w:lvl>
  </w:abstractNum>
  <w:abstractNum w:abstractNumId="2">
    <w:nsid w:val="5F8C4476"/>
    <w:multiLevelType w:val="multilevel"/>
    <w:tmpl w:val="5F8C4476"/>
    <w:lvl w:ilvl="0" w:tentative="0">
      <w:start w:val="2"/>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B68BB"/>
    <w:rsid w:val="001B68BB"/>
    <w:rsid w:val="007A6B6E"/>
    <w:rsid w:val="0A0502E3"/>
    <w:rsid w:val="16D13414"/>
    <w:rsid w:val="26080EE8"/>
    <w:rsid w:val="4C0D5C70"/>
    <w:rsid w:val="62B3607C"/>
    <w:rsid w:val="739C2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qFormat="1"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4">
    <w:name w:val="heading 1"/>
    <w:basedOn w:val="1"/>
    <w:next w:val="1"/>
    <w:link w:val="22"/>
    <w:qFormat/>
    <w:uiPriority w:val="0"/>
    <w:pPr>
      <w:keepNext/>
      <w:tabs>
        <w:tab w:val="left" w:pos="1830"/>
      </w:tabs>
      <w:ind w:left="1830" w:hanging="360"/>
      <w:outlineLvl w:val="0"/>
    </w:pPr>
    <w:rPr>
      <w:rFonts w:ascii="Arial" w:hAnsi="Arial" w:eastAsia="仿宋_GB2312"/>
      <w:kern w:val="0"/>
      <w:sz w:val="28"/>
      <w:lang w:bidi="he-IL"/>
    </w:rPr>
  </w:style>
  <w:style w:type="paragraph" w:styleId="5">
    <w:name w:val="heading 2"/>
    <w:basedOn w:val="1"/>
    <w:next w:val="1"/>
    <w:link w:val="23"/>
    <w:qFormat/>
    <w:uiPriority w:val="0"/>
    <w:pPr>
      <w:keepNext/>
      <w:keepLines/>
      <w:spacing w:before="260" w:after="260" w:line="413" w:lineRule="auto"/>
      <w:outlineLvl w:val="1"/>
    </w:pPr>
    <w:rPr>
      <w:rFonts w:ascii="Arial" w:hAnsi="Arial" w:eastAsia="黑体"/>
      <w:b/>
      <w:bCs/>
      <w:kern w:val="0"/>
      <w:sz w:val="32"/>
      <w:szCs w:val="32"/>
    </w:rPr>
  </w:style>
  <w:style w:type="paragraph" w:styleId="6">
    <w:name w:val="heading 3"/>
    <w:basedOn w:val="1"/>
    <w:next w:val="1"/>
    <w:link w:val="24"/>
    <w:qFormat/>
    <w:uiPriority w:val="0"/>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27"/>
    <w:unhideWhenUsed/>
    <w:qFormat/>
    <w:uiPriority w:val="99"/>
    <w:pPr>
      <w:spacing w:after="0" w:line="400" w:lineRule="atLeast"/>
      <w:ind w:firstLine="426"/>
      <w:jc w:val="left"/>
    </w:pPr>
    <w:rPr>
      <w:rFonts w:eastAsia="黑体"/>
      <w:b/>
      <w:sz w:val="24"/>
    </w:rPr>
  </w:style>
  <w:style w:type="paragraph" w:styleId="3">
    <w:name w:val="Body Text"/>
    <w:basedOn w:val="1"/>
    <w:link w:val="26"/>
    <w:semiHidden/>
    <w:unhideWhenUsed/>
    <w:uiPriority w:val="99"/>
    <w:pPr>
      <w:spacing w:after="120"/>
    </w:pPr>
  </w:style>
  <w:style w:type="paragraph" w:styleId="7">
    <w:name w:val="Body Text Indent"/>
    <w:basedOn w:val="1"/>
    <w:link w:val="25"/>
    <w:qFormat/>
    <w:uiPriority w:val="0"/>
    <w:pPr>
      <w:ind w:firstLine="645"/>
    </w:pPr>
    <w:rPr>
      <w:rFonts w:ascii="Arial" w:hAnsi="Arial" w:eastAsia="仿宋_GB2312"/>
      <w:sz w:val="28"/>
    </w:rPr>
  </w:style>
  <w:style w:type="paragraph" w:styleId="8">
    <w:name w:val="Balloon Text"/>
    <w:basedOn w:val="1"/>
    <w:link w:val="30"/>
    <w:semiHidden/>
    <w:unhideWhenUsed/>
    <w:qFormat/>
    <w:uiPriority w:val="99"/>
    <w:rPr>
      <w:sz w:val="18"/>
      <w:szCs w:val="18"/>
    </w:rPr>
  </w:style>
  <w:style w:type="paragraph" w:styleId="9">
    <w:name w:val="footer"/>
    <w:basedOn w:val="1"/>
    <w:link w:val="21"/>
    <w:unhideWhenUsed/>
    <w:qFormat/>
    <w:uiPriority w:val="0"/>
    <w:pPr>
      <w:tabs>
        <w:tab w:val="center" w:pos="4153"/>
        <w:tab w:val="right" w:pos="8306"/>
      </w:tabs>
      <w:snapToGrid w:val="0"/>
      <w:jc w:val="left"/>
    </w:pPr>
    <w:rPr>
      <w:sz w:val="18"/>
      <w:szCs w:val="18"/>
    </w:rPr>
  </w:style>
  <w:style w:type="paragraph" w:styleId="10">
    <w:name w:val="header"/>
    <w:basedOn w:val="1"/>
    <w:link w:val="20"/>
    <w:semiHidden/>
    <w:unhideWhenUsed/>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2"/>
    <w:next w:val="1"/>
    <w:qFormat/>
    <w:uiPriority w:val="0"/>
    <w:rPr>
      <w:rFonts w:eastAsia="黑体"/>
      <w:b/>
      <w:sz w:val="28"/>
    </w:rPr>
  </w:style>
  <w:style w:type="paragraph" w:styleId="12">
    <w:name w:val="index 1"/>
    <w:basedOn w:val="1"/>
    <w:next w:val="1"/>
    <w:semiHidden/>
    <w:unhideWhenUsed/>
    <w:qFormat/>
    <w:uiPriority w:val="99"/>
  </w:style>
  <w:style w:type="paragraph" w:styleId="13">
    <w:name w:val="toc 2"/>
    <w:basedOn w:val="14"/>
    <w:next w:val="14"/>
    <w:qFormat/>
    <w:uiPriority w:val="0"/>
    <w:pPr>
      <w:ind w:left="420"/>
    </w:pPr>
    <w:rPr>
      <w:rFonts w:eastAsia="仿宋_GB2312"/>
      <w:b/>
      <w:sz w:val="24"/>
    </w:rPr>
  </w:style>
  <w:style w:type="paragraph" w:styleId="14">
    <w:name w:val="index 2"/>
    <w:basedOn w:val="1"/>
    <w:next w:val="1"/>
    <w:semiHidden/>
    <w:unhideWhenUsed/>
    <w:qFormat/>
    <w:uiPriority w:val="99"/>
    <w:pPr>
      <w:ind w:left="200" w:leftChars="200"/>
    </w:p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8">
    <w:name w:val="page number"/>
    <w:basedOn w:val="17"/>
    <w:qFormat/>
    <w:uiPriority w:val="0"/>
  </w:style>
  <w:style w:type="character" w:styleId="19">
    <w:name w:val="Hyperlink"/>
    <w:qFormat/>
    <w:uiPriority w:val="0"/>
    <w:rPr>
      <w:color w:val="333333"/>
      <w:u w:val="none"/>
    </w:rPr>
  </w:style>
  <w:style w:type="character" w:customStyle="1" w:styleId="20">
    <w:name w:val="页眉 Char"/>
    <w:basedOn w:val="17"/>
    <w:link w:val="10"/>
    <w:semiHidden/>
    <w:qFormat/>
    <w:uiPriority w:val="99"/>
    <w:rPr>
      <w:sz w:val="18"/>
      <w:szCs w:val="18"/>
    </w:rPr>
  </w:style>
  <w:style w:type="character" w:customStyle="1" w:styleId="21">
    <w:name w:val="页脚 Char"/>
    <w:basedOn w:val="17"/>
    <w:link w:val="9"/>
    <w:qFormat/>
    <w:uiPriority w:val="0"/>
    <w:rPr>
      <w:sz w:val="18"/>
      <w:szCs w:val="18"/>
    </w:rPr>
  </w:style>
  <w:style w:type="character" w:customStyle="1" w:styleId="22">
    <w:name w:val="标题 1 Char"/>
    <w:basedOn w:val="17"/>
    <w:link w:val="4"/>
    <w:qFormat/>
    <w:uiPriority w:val="0"/>
    <w:rPr>
      <w:rFonts w:ascii="Arial" w:hAnsi="Arial" w:eastAsia="仿宋_GB2312" w:cs="Times New Roman"/>
      <w:kern w:val="0"/>
      <w:sz w:val="28"/>
      <w:szCs w:val="20"/>
      <w:lang w:bidi="he-IL"/>
    </w:rPr>
  </w:style>
  <w:style w:type="character" w:customStyle="1" w:styleId="23">
    <w:name w:val="标题 2 Char"/>
    <w:basedOn w:val="17"/>
    <w:link w:val="5"/>
    <w:qFormat/>
    <w:uiPriority w:val="0"/>
    <w:rPr>
      <w:rFonts w:ascii="Arial" w:hAnsi="Arial" w:eastAsia="黑体" w:cs="Times New Roman"/>
      <w:b/>
      <w:bCs/>
      <w:kern w:val="0"/>
      <w:sz w:val="32"/>
      <w:szCs w:val="32"/>
    </w:rPr>
  </w:style>
  <w:style w:type="character" w:customStyle="1" w:styleId="24">
    <w:name w:val="标题 3 Char"/>
    <w:basedOn w:val="17"/>
    <w:link w:val="6"/>
    <w:uiPriority w:val="0"/>
    <w:rPr>
      <w:rFonts w:ascii="Times New Roman" w:hAnsi="Times New Roman" w:eastAsia="宋体" w:cs="Times New Roman"/>
      <w:b/>
      <w:bCs/>
      <w:sz w:val="32"/>
      <w:szCs w:val="32"/>
    </w:rPr>
  </w:style>
  <w:style w:type="character" w:customStyle="1" w:styleId="25">
    <w:name w:val="正文文本缩进 Char"/>
    <w:basedOn w:val="17"/>
    <w:link w:val="7"/>
    <w:qFormat/>
    <w:uiPriority w:val="0"/>
    <w:rPr>
      <w:rFonts w:ascii="Arial" w:hAnsi="Arial" w:eastAsia="仿宋_GB2312" w:cs="Times New Roman"/>
      <w:sz w:val="28"/>
      <w:szCs w:val="20"/>
    </w:rPr>
  </w:style>
  <w:style w:type="character" w:customStyle="1" w:styleId="26">
    <w:name w:val="正文文本 Char"/>
    <w:basedOn w:val="17"/>
    <w:link w:val="3"/>
    <w:semiHidden/>
    <w:qFormat/>
    <w:uiPriority w:val="99"/>
    <w:rPr>
      <w:rFonts w:ascii="Times New Roman" w:hAnsi="Times New Roman" w:eastAsia="宋体" w:cs="Times New Roman"/>
      <w:szCs w:val="20"/>
    </w:rPr>
  </w:style>
  <w:style w:type="character" w:customStyle="1" w:styleId="27">
    <w:name w:val="正文首行缩进 Char"/>
    <w:basedOn w:val="26"/>
    <w:link w:val="2"/>
    <w:qFormat/>
    <w:uiPriority w:val="99"/>
    <w:rPr>
      <w:rFonts w:eastAsia="黑体"/>
      <w:b/>
      <w:sz w:val="24"/>
    </w:rPr>
  </w:style>
  <w:style w:type="paragraph" w:customStyle="1" w:styleId="28">
    <w:name w:val="D&amp;L"/>
    <w:basedOn w:val="10"/>
    <w:qFormat/>
    <w:uiPriority w:val="0"/>
    <w:pPr>
      <w:pBdr>
        <w:bottom w:val="thinThickSmallGap" w:color="auto" w:sz="18" w:space="1"/>
      </w:pBdr>
      <w:adjustRightInd w:val="0"/>
      <w:snapToGrid/>
      <w:spacing w:line="240" w:lineRule="atLeast"/>
    </w:pPr>
    <w:rPr>
      <w:kern w:val="0"/>
      <w:sz w:val="24"/>
      <w:szCs w:val="20"/>
    </w:rPr>
  </w:style>
  <w:style w:type="paragraph" w:customStyle="1" w:styleId="29">
    <w:name w:val="p"/>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30">
    <w:name w:val="批注框文本 Char"/>
    <w:basedOn w:val="17"/>
    <w:link w:val="8"/>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18</Pages>
  <Words>1890</Words>
  <Characters>10778</Characters>
  <Lines>89</Lines>
  <Paragraphs>25</Paragraphs>
  <TotalTime>14</TotalTime>
  <ScaleCrop>false</ScaleCrop>
  <LinksUpToDate>false</LinksUpToDate>
  <CharactersWithSpaces>12643</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2020-07-29T02:00:00Z</dcterms:created>
  <dc:creator>NTKO</dc:creator>
  <cp:lastModifiedBy>雷树宏</cp:lastModifiedBy>
  <dcterms:modified xsi:type="dcterms:W3CDTF">2020-07-29T03:21:33Z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